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9DF66" w14:textId="1987F33A" w:rsidR="007401A5" w:rsidRPr="00860C72" w:rsidRDefault="007401A5" w:rsidP="007401A5">
      <w:pPr>
        <w:jc w:val="center"/>
        <w:rPr>
          <w:rFonts w:cs="Tahoma"/>
          <w:b/>
          <w:bCs/>
        </w:rPr>
      </w:pPr>
      <w:r w:rsidRPr="00860C72">
        <w:rPr>
          <w:rFonts w:cs="Tahoma"/>
          <w:b/>
          <w:bCs/>
        </w:rPr>
        <w:t>PIRKIMO UŽDUOTIS</w:t>
      </w:r>
    </w:p>
    <w:p w14:paraId="7A092730" w14:textId="77777777" w:rsidR="007401A5" w:rsidRPr="00860C72" w:rsidRDefault="007401A5">
      <w:pPr>
        <w:rPr>
          <w:rFonts w:cs="Tahoma"/>
        </w:rPr>
      </w:pPr>
    </w:p>
    <w:tbl>
      <w:tblPr>
        <w:tblStyle w:val="Lentelstinklelis"/>
        <w:tblW w:w="9634" w:type="dxa"/>
        <w:tblLook w:val="04A0" w:firstRow="1" w:lastRow="0" w:firstColumn="1" w:lastColumn="0" w:noHBand="0" w:noVBand="1"/>
      </w:tblPr>
      <w:tblGrid>
        <w:gridCol w:w="565"/>
        <w:gridCol w:w="3300"/>
        <w:gridCol w:w="1312"/>
        <w:gridCol w:w="4457"/>
      </w:tblGrid>
      <w:tr w:rsidR="007F0F26" w:rsidRPr="00860C72" w14:paraId="52FA63E0" w14:textId="77777777" w:rsidTr="5FA56CD6">
        <w:tc>
          <w:tcPr>
            <w:tcW w:w="9634" w:type="dxa"/>
            <w:gridSpan w:val="4"/>
          </w:tcPr>
          <w:p w14:paraId="70B10ADB" w14:textId="337193CF" w:rsidR="007F0F26" w:rsidRPr="00860C72" w:rsidRDefault="00AD7FB7" w:rsidP="00FC0779">
            <w:pPr>
              <w:pStyle w:val="Sraopastraipa"/>
              <w:numPr>
                <w:ilvl w:val="0"/>
                <w:numId w:val="15"/>
              </w:numPr>
              <w:jc w:val="center"/>
              <w:rPr>
                <w:rFonts w:ascii="Tahoma" w:eastAsia="Times New Roman" w:hAnsi="Tahoma" w:cs="Tahoma"/>
                <w:b/>
                <w:bCs/>
              </w:rPr>
            </w:pPr>
            <w:r w:rsidRPr="00860C72">
              <w:rPr>
                <w:rFonts w:ascii="Tahoma" w:eastAsia="Times New Roman" w:hAnsi="Tahoma" w:cs="Tahoma"/>
                <w:b/>
                <w:bCs/>
              </w:rPr>
              <w:t>TECHNINĖ SPECIFIKACIJA</w:t>
            </w:r>
          </w:p>
        </w:tc>
      </w:tr>
      <w:tr w:rsidR="00641CD5" w:rsidRPr="00860C72" w14:paraId="7BEB0DC5" w14:textId="77777777" w:rsidTr="5FA56CD6">
        <w:tc>
          <w:tcPr>
            <w:tcW w:w="565" w:type="dxa"/>
          </w:tcPr>
          <w:p w14:paraId="146ABD60" w14:textId="401776FA" w:rsidR="00641CD5" w:rsidRPr="00860C72" w:rsidRDefault="08AD7E59" w:rsidP="5D0D3786">
            <w:pPr>
              <w:jc w:val="center"/>
              <w:rPr>
                <w:rFonts w:eastAsia="Times New Roman" w:cs="Tahoma"/>
                <w:b/>
                <w:bCs/>
              </w:rPr>
            </w:pPr>
            <w:r w:rsidRPr="00860C72">
              <w:rPr>
                <w:rFonts w:eastAsia="Times New Roman" w:cs="Tahoma"/>
                <w:b/>
                <w:bCs/>
              </w:rPr>
              <w:t>1.</w:t>
            </w:r>
          </w:p>
        </w:tc>
        <w:tc>
          <w:tcPr>
            <w:tcW w:w="9069" w:type="dxa"/>
            <w:gridSpan w:val="3"/>
          </w:tcPr>
          <w:p w14:paraId="27EAF5F9" w14:textId="5F0362B6" w:rsidR="00641CD5" w:rsidRPr="00860C72" w:rsidRDefault="00641CD5" w:rsidP="5D0D3786">
            <w:pPr>
              <w:rPr>
                <w:rFonts w:eastAsia="Times New Roman" w:cs="Tahoma"/>
                <w:b/>
                <w:bCs/>
              </w:rPr>
            </w:pPr>
            <w:r w:rsidRPr="00860C72">
              <w:rPr>
                <w:rFonts w:eastAsia="Times New Roman" w:cs="Tahoma"/>
                <w:b/>
                <w:bCs/>
              </w:rPr>
              <w:t>Bendrosios nuostatos</w:t>
            </w:r>
            <w:r w:rsidR="00AA5BEE" w:rsidRPr="00860C72">
              <w:rPr>
                <w:rFonts w:eastAsia="Times New Roman" w:cs="Tahoma"/>
                <w:b/>
                <w:bCs/>
              </w:rPr>
              <w:t xml:space="preserve"> ir sąvokos.</w:t>
            </w:r>
          </w:p>
        </w:tc>
      </w:tr>
      <w:tr w:rsidR="00641CD5" w:rsidRPr="00860C72" w14:paraId="384E93BA" w14:textId="77777777" w:rsidTr="5FA56CD6">
        <w:tc>
          <w:tcPr>
            <w:tcW w:w="9634" w:type="dxa"/>
            <w:gridSpan w:val="4"/>
          </w:tcPr>
          <w:p w14:paraId="314A205A" w14:textId="287A0611" w:rsidR="00AA5BEE" w:rsidRPr="00860C72" w:rsidRDefault="00AA5BEE" w:rsidP="009B190B">
            <w:pPr>
              <w:jc w:val="both"/>
              <w:rPr>
                <w:rFonts w:eastAsia="Times New Roman" w:cs="Tahoma"/>
              </w:rPr>
            </w:pPr>
            <w:r w:rsidRPr="00860C72">
              <w:rPr>
                <w:rFonts w:eastAsia="Times New Roman" w:cs="Tahoma"/>
                <w:b/>
                <w:bCs/>
              </w:rPr>
              <w:t>Užsakovas</w:t>
            </w:r>
            <w:r w:rsidR="002234D2" w:rsidRPr="00860C72">
              <w:rPr>
                <w:rFonts w:eastAsia="Times New Roman" w:cs="Tahoma"/>
                <w:b/>
                <w:bCs/>
              </w:rPr>
              <w:t xml:space="preserve"> </w:t>
            </w:r>
            <w:r w:rsidRPr="00860C72">
              <w:rPr>
                <w:rFonts w:eastAsia="Times New Roman" w:cs="Tahoma"/>
              </w:rPr>
              <w:t>– Uždaroji akcinė bendrovė „GRINDA“ (toliau – Grinda; Perkančioji organizacija).</w:t>
            </w:r>
          </w:p>
          <w:p w14:paraId="4CD3AAFF" w14:textId="03C7FD6F" w:rsidR="00AA5BEE" w:rsidRPr="00860C72" w:rsidRDefault="00AA5BEE" w:rsidP="00AA5BEE">
            <w:pPr>
              <w:jc w:val="both"/>
              <w:rPr>
                <w:rFonts w:eastAsia="Times New Roman" w:cs="Tahoma"/>
              </w:rPr>
            </w:pPr>
            <w:r w:rsidRPr="00860C72">
              <w:rPr>
                <w:rFonts w:eastAsia="Times New Roman" w:cs="Tahoma"/>
                <w:b/>
                <w:bCs/>
              </w:rPr>
              <w:t>Paslaugų tiekėjas</w:t>
            </w:r>
            <w:r w:rsidRPr="00860C72">
              <w:rPr>
                <w:rFonts w:eastAsia="Times New Roman" w:cs="Tahoma"/>
              </w:rPr>
              <w:t xml:space="preserve"> - ūkio subjektas – fizinis asmuo, privatusis juridinis asmuo, viešasis juridinis asmuo, kitos organizacijos ir jų padaliniai ar tokių asmenų grupė, su kuriuo Perkančioji organizacija sudaro sutartį.</w:t>
            </w:r>
          </w:p>
          <w:p w14:paraId="581E1268" w14:textId="07C5DD9E" w:rsidR="00641CD5" w:rsidRPr="00860C72" w:rsidRDefault="00641CD5" w:rsidP="5D0D3786">
            <w:pPr>
              <w:jc w:val="both"/>
              <w:rPr>
                <w:rFonts w:eastAsia="Times New Roman" w:cs="Tahoma"/>
              </w:rPr>
            </w:pPr>
            <w:r w:rsidRPr="00860C72">
              <w:rPr>
                <w:rFonts w:eastAsia="Times New Roman" w:cs="Tahoma"/>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p>
          <w:p w14:paraId="6855A2AC" w14:textId="6BCFF723" w:rsidR="00AA5BEE" w:rsidRPr="00860C72" w:rsidRDefault="00AA5BEE" w:rsidP="5D0D3786">
            <w:pPr>
              <w:jc w:val="both"/>
              <w:rPr>
                <w:rFonts w:eastAsia="Times New Roman" w:cs="Tahoma"/>
                <w:b/>
                <w:bCs/>
              </w:rPr>
            </w:pPr>
          </w:p>
        </w:tc>
      </w:tr>
      <w:tr w:rsidR="002F119A" w:rsidRPr="00860C72" w14:paraId="604ED576" w14:textId="77777777" w:rsidTr="5FA56CD6">
        <w:tc>
          <w:tcPr>
            <w:tcW w:w="565" w:type="dxa"/>
          </w:tcPr>
          <w:p w14:paraId="69B18D77" w14:textId="7DE075FD" w:rsidR="002F119A" w:rsidRPr="00860C72" w:rsidRDefault="008C6743" w:rsidP="5D0D3786">
            <w:pPr>
              <w:rPr>
                <w:rFonts w:eastAsia="Times New Roman" w:cs="Tahoma"/>
                <w:b/>
                <w:bCs/>
              </w:rPr>
            </w:pPr>
            <w:r w:rsidRPr="00860C72">
              <w:rPr>
                <w:rFonts w:eastAsia="Times New Roman" w:cs="Tahoma"/>
                <w:b/>
                <w:bCs/>
              </w:rPr>
              <w:t>2</w:t>
            </w:r>
            <w:r w:rsidR="002F119A" w:rsidRPr="00860C72">
              <w:rPr>
                <w:rFonts w:eastAsia="Times New Roman" w:cs="Tahoma"/>
                <w:b/>
                <w:bCs/>
              </w:rPr>
              <w:t>.</w:t>
            </w:r>
          </w:p>
        </w:tc>
        <w:tc>
          <w:tcPr>
            <w:tcW w:w="3300" w:type="dxa"/>
          </w:tcPr>
          <w:p w14:paraId="6AD66D00" w14:textId="0A9A4D7D" w:rsidR="002F119A" w:rsidRPr="00860C72" w:rsidRDefault="002F119A" w:rsidP="5D0D3786">
            <w:pPr>
              <w:rPr>
                <w:rFonts w:eastAsia="Times New Roman" w:cs="Tahoma"/>
                <w:b/>
                <w:bCs/>
              </w:rPr>
            </w:pPr>
            <w:r w:rsidRPr="00860C72">
              <w:rPr>
                <w:rFonts w:eastAsia="Times New Roman" w:cs="Tahoma"/>
                <w:b/>
                <w:bCs/>
              </w:rPr>
              <w:t>Pirkimo objektas</w:t>
            </w:r>
          </w:p>
        </w:tc>
        <w:tc>
          <w:tcPr>
            <w:tcW w:w="5769" w:type="dxa"/>
            <w:gridSpan w:val="2"/>
          </w:tcPr>
          <w:p w14:paraId="3F209708" w14:textId="16F69E68" w:rsidR="002F119A" w:rsidRPr="00860C72" w:rsidRDefault="72F87542" w:rsidP="72F87542">
            <w:pPr>
              <w:rPr>
                <w:rFonts w:eastAsia="Times New Roman" w:cs="Tahoma"/>
                <w:i/>
                <w:iCs/>
                <w:color w:val="00B050"/>
              </w:rPr>
            </w:pPr>
            <w:r w:rsidRPr="00860C72">
              <w:rPr>
                <w:rFonts w:eastAsia="Times New Roman" w:cs="Tahoma"/>
                <w:color w:val="000000" w:themeColor="text1"/>
              </w:rPr>
              <w:t>Turto elektroninė/</w:t>
            </w:r>
            <w:proofErr w:type="spellStart"/>
            <w:r w:rsidRPr="00860C72">
              <w:rPr>
                <w:rFonts w:eastAsia="Times New Roman" w:cs="Tahoma"/>
                <w:color w:val="000000" w:themeColor="text1"/>
              </w:rPr>
              <w:t>perim</w:t>
            </w:r>
            <w:r w:rsidR="008D3C4B" w:rsidRPr="00860C72">
              <w:rPr>
                <w:rFonts w:eastAsia="Times New Roman" w:cs="Tahoma"/>
                <w:color w:val="000000" w:themeColor="text1"/>
              </w:rPr>
              <w:t>etrinė</w:t>
            </w:r>
            <w:proofErr w:type="spellEnd"/>
            <w:r w:rsidRPr="00860C72">
              <w:rPr>
                <w:rFonts w:eastAsia="Times New Roman" w:cs="Tahoma"/>
                <w:color w:val="000000" w:themeColor="text1"/>
              </w:rPr>
              <w:t xml:space="preserve"> apsauga objektuose ne darbo metu</w:t>
            </w:r>
          </w:p>
        </w:tc>
      </w:tr>
      <w:tr w:rsidR="002F119A" w:rsidRPr="00860C72" w14:paraId="2E7588DB" w14:textId="77777777" w:rsidTr="5FA56CD6">
        <w:trPr>
          <w:trHeight w:val="1289"/>
        </w:trPr>
        <w:tc>
          <w:tcPr>
            <w:tcW w:w="565" w:type="dxa"/>
          </w:tcPr>
          <w:p w14:paraId="3BA6317F" w14:textId="605F3B13" w:rsidR="002F119A" w:rsidRPr="00860C72" w:rsidRDefault="008C6743" w:rsidP="5D0D3786">
            <w:pPr>
              <w:rPr>
                <w:rFonts w:eastAsia="Times New Roman" w:cs="Tahoma"/>
                <w:b/>
                <w:bCs/>
              </w:rPr>
            </w:pPr>
            <w:r w:rsidRPr="00860C72">
              <w:rPr>
                <w:rFonts w:eastAsia="Times New Roman" w:cs="Tahoma"/>
                <w:b/>
                <w:bCs/>
              </w:rPr>
              <w:t>3</w:t>
            </w:r>
            <w:r w:rsidR="002F119A" w:rsidRPr="00860C72">
              <w:rPr>
                <w:rFonts w:eastAsia="Times New Roman" w:cs="Tahoma"/>
                <w:b/>
                <w:bCs/>
              </w:rPr>
              <w:t>.</w:t>
            </w:r>
          </w:p>
        </w:tc>
        <w:tc>
          <w:tcPr>
            <w:tcW w:w="3300" w:type="dxa"/>
          </w:tcPr>
          <w:p w14:paraId="4B5FFB9D" w14:textId="68C420E8" w:rsidR="002F119A" w:rsidRPr="00860C72" w:rsidRDefault="002F119A" w:rsidP="5D0D3786">
            <w:pPr>
              <w:rPr>
                <w:rFonts w:eastAsia="Times New Roman" w:cs="Tahoma"/>
                <w:b/>
                <w:bCs/>
              </w:rPr>
            </w:pPr>
            <w:r w:rsidRPr="00860C72">
              <w:rPr>
                <w:rFonts w:eastAsia="Times New Roman" w:cs="Tahoma"/>
                <w:b/>
                <w:bCs/>
                <w:color w:val="000000" w:themeColor="text1"/>
              </w:rPr>
              <w:t>Pirkimo objekto apimtys (kiekiai)</w:t>
            </w:r>
          </w:p>
        </w:tc>
        <w:tc>
          <w:tcPr>
            <w:tcW w:w="1312" w:type="dxa"/>
          </w:tcPr>
          <w:p w14:paraId="3A7F5FBA" w14:textId="4F14590A" w:rsidR="002F119A" w:rsidRPr="00860C72" w:rsidRDefault="00407A79" w:rsidP="5D0D3786">
            <w:pPr>
              <w:widowControl w:val="0"/>
              <w:tabs>
                <w:tab w:val="left" w:pos="1019"/>
              </w:tabs>
              <w:spacing w:before="40" w:after="40"/>
              <w:rPr>
                <w:rFonts w:eastAsia="Times New Roman" w:cs="Tahoma"/>
              </w:rPr>
            </w:pPr>
            <w:r w:rsidRPr="00860C72">
              <w:rPr>
                <w:rFonts w:eastAsia="Times New Roman" w:cs="Tahoma"/>
              </w:rPr>
              <w:t>2857</w:t>
            </w:r>
            <w:r w:rsidR="00F54687" w:rsidRPr="00860C72">
              <w:rPr>
                <w:rFonts w:eastAsia="Times New Roman" w:cs="Tahoma"/>
              </w:rPr>
              <w:t xml:space="preserve"> val.</w:t>
            </w:r>
          </w:p>
        </w:tc>
        <w:tc>
          <w:tcPr>
            <w:tcW w:w="4457" w:type="dxa"/>
          </w:tcPr>
          <w:p w14:paraId="3C449784" w14:textId="7B980AE7" w:rsidR="00BA6208" w:rsidRPr="00860C72" w:rsidRDefault="00F1433B" w:rsidP="5D0D3786">
            <w:pPr>
              <w:rPr>
                <w:rFonts w:eastAsia="Times New Roman" w:cs="Tahoma"/>
              </w:rPr>
            </w:pPr>
            <w:r w:rsidRPr="00860C72">
              <w:rPr>
                <w:rFonts w:eastAsia="Times New Roman" w:cs="Tahoma"/>
                <w:color w:val="000000" w:themeColor="text1"/>
              </w:rPr>
              <w:t>Perkamas Paslaugų kiekis yra preliminarus. Perkančioji organizacija neįsipareigoja nupirkti viso nurodyto Paslaugų kiekio ar bet kokios jo dalies ir pirks pagal poreikį.​ </w:t>
            </w:r>
          </w:p>
        </w:tc>
      </w:tr>
      <w:tr w:rsidR="00641CD5" w:rsidRPr="00860C72" w14:paraId="4A43CA18" w14:textId="77777777" w:rsidTr="5FA56CD6">
        <w:tc>
          <w:tcPr>
            <w:tcW w:w="565" w:type="dxa"/>
          </w:tcPr>
          <w:p w14:paraId="04B329F8" w14:textId="6F9C6C65" w:rsidR="00641CD5" w:rsidRPr="00860C72" w:rsidRDefault="008C6743" w:rsidP="5D0D3786">
            <w:pPr>
              <w:rPr>
                <w:rFonts w:eastAsia="Times New Roman" w:cs="Tahoma"/>
                <w:b/>
                <w:bCs/>
                <w:color w:val="000000"/>
              </w:rPr>
            </w:pPr>
            <w:r w:rsidRPr="00860C72">
              <w:rPr>
                <w:rFonts w:eastAsia="Times New Roman" w:cs="Tahoma"/>
                <w:b/>
                <w:bCs/>
                <w:color w:val="000000" w:themeColor="text1"/>
              </w:rPr>
              <w:t>4</w:t>
            </w:r>
            <w:r w:rsidR="00641CD5" w:rsidRPr="00860C72">
              <w:rPr>
                <w:rFonts w:eastAsia="Times New Roman" w:cs="Tahoma"/>
                <w:b/>
                <w:bCs/>
                <w:color w:val="000000" w:themeColor="text1"/>
              </w:rPr>
              <w:t>.</w:t>
            </w:r>
          </w:p>
        </w:tc>
        <w:tc>
          <w:tcPr>
            <w:tcW w:w="9069" w:type="dxa"/>
            <w:gridSpan w:val="3"/>
          </w:tcPr>
          <w:p w14:paraId="6E1582B2" w14:textId="2A5B5584" w:rsidR="00641CD5" w:rsidRPr="00860C72" w:rsidRDefault="00641CD5" w:rsidP="5D0D3786">
            <w:pPr>
              <w:pStyle w:val="Sraopastraipa"/>
              <w:tabs>
                <w:tab w:val="left" w:pos="426"/>
              </w:tabs>
              <w:ind w:left="0" w:firstLine="0"/>
              <w:jc w:val="both"/>
              <w:rPr>
                <w:rFonts w:ascii="Tahoma" w:eastAsia="Times New Roman" w:hAnsi="Tahoma" w:cs="Tahoma"/>
                <w:b/>
                <w:bCs/>
              </w:rPr>
            </w:pPr>
            <w:r w:rsidRPr="00860C72">
              <w:rPr>
                <w:rFonts w:ascii="Tahoma" w:eastAsia="Times New Roman" w:hAnsi="Tahoma" w:cs="Tahoma"/>
                <w:b/>
                <w:bCs/>
              </w:rPr>
              <w:t>Techniniai reikalavimai</w:t>
            </w:r>
            <w:r w:rsidR="00EF1417" w:rsidRPr="00860C72">
              <w:rPr>
                <w:rFonts w:ascii="Tahoma" w:eastAsia="Times New Roman" w:hAnsi="Tahoma" w:cs="Tahoma"/>
                <w:b/>
                <w:bCs/>
              </w:rPr>
              <w:t xml:space="preserve"> </w:t>
            </w:r>
            <w:r w:rsidRPr="00860C72">
              <w:rPr>
                <w:rFonts w:ascii="Tahoma" w:eastAsia="Times New Roman" w:hAnsi="Tahoma" w:cs="Tahoma"/>
                <w:b/>
                <w:bCs/>
              </w:rPr>
              <w:t>pirkimo</w:t>
            </w:r>
            <w:r w:rsidR="00EF1417" w:rsidRPr="00860C72">
              <w:rPr>
                <w:rFonts w:ascii="Tahoma" w:eastAsia="Times New Roman" w:hAnsi="Tahoma" w:cs="Tahoma"/>
                <w:b/>
                <w:bCs/>
              </w:rPr>
              <w:t xml:space="preserve"> </w:t>
            </w:r>
            <w:r w:rsidRPr="00860C72">
              <w:rPr>
                <w:rFonts w:ascii="Tahoma" w:eastAsia="Times New Roman" w:hAnsi="Tahoma" w:cs="Tahoma"/>
                <w:b/>
                <w:bCs/>
              </w:rPr>
              <w:t>objektui</w:t>
            </w:r>
          </w:p>
        </w:tc>
      </w:tr>
      <w:tr w:rsidR="00EF1417" w:rsidRPr="00860C72" w14:paraId="5F3DDF8B" w14:textId="77777777" w:rsidTr="5FA56CD6">
        <w:tc>
          <w:tcPr>
            <w:tcW w:w="565" w:type="dxa"/>
          </w:tcPr>
          <w:p w14:paraId="0239FA1A" w14:textId="741BEEA9" w:rsidR="00EF1417" w:rsidRPr="00860C72" w:rsidRDefault="00EF1417" w:rsidP="00C02C94">
            <w:pPr>
              <w:spacing w:line="276" w:lineRule="auto"/>
              <w:rPr>
                <w:rFonts w:eastAsia="Times New Roman" w:cs="Tahoma"/>
                <w:b/>
                <w:bCs/>
                <w:color w:val="000000"/>
              </w:rPr>
            </w:pPr>
          </w:p>
        </w:tc>
        <w:tc>
          <w:tcPr>
            <w:tcW w:w="9069" w:type="dxa"/>
            <w:gridSpan w:val="3"/>
          </w:tcPr>
          <w:p w14:paraId="2FE18283" w14:textId="77777777" w:rsidR="007401A5" w:rsidRPr="00860C72" w:rsidRDefault="007401A5" w:rsidP="00C02C94">
            <w:pPr>
              <w:tabs>
                <w:tab w:val="left" w:pos="993"/>
              </w:tabs>
              <w:spacing w:line="276" w:lineRule="auto"/>
              <w:jc w:val="both"/>
              <w:rPr>
                <w:rFonts w:eastAsia="Times New Roman" w:cs="Tahoma"/>
                <w:bdr w:val="nil"/>
                <w:lang w:eastAsia="lt-LT"/>
              </w:rPr>
            </w:pPr>
          </w:p>
          <w:p w14:paraId="162406B2" w14:textId="0BAA655D" w:rsidR="003F41DD" w:rsidRPr="00860C72" w:rsidRDefault="003F41DD" w:rsidP="00C02C94">
            <w:pPr>
              <w:tabs>
                <w:tab w:val="left" w:pos="851"/>
              </w:tabs>
              <w:spacing w:before="60" w:after="60" w:line="276" w:lineRule="auto"/>
              <w:jc w:val="both"/>
              <w:rPr>
                <w:rFonts w:eastAsia="Times New Roman" w:cs="Tahoma"/>
                <w:b/>
                <w:bCs/>
                <w:lang w:val="en-US"/>
              </w:rPr>
            </w:pPr>
            <w:r w:rsidRPr="00860C72">
              <w:rPr>
                <w:rFonts w:eastAsia="Times New Roman" w:cs="Tahoma"/>
                <w:b/>
                <w:bCs/>
              </w:rPr>
              <w:t>Paslaugų aprašymas</w:t>
            </w:r>
            <w:r w:rsidR="00042E57" w:rsidRPr="00860C72">
              <w:rPr>
                <w:rFonts w:eastAsia="Times New Roman" w:cs="Tahoma"/>
                <w:b/>
                <w:bCs/>
              </w:rPr>
              <w:t>:</w:t>
            </w:r>
            <w:r w:rsidRPr="00860C72">
              <w:rPr>
                <w:rFonts w:eastAsia="Times New Roman" w:cs="Tahoma"/>
                <w:b/>
                <w:bCs/>
                <w:lang w:val="en-US"/>
              </w:rPr>
              <w:t> </w:t>
            </w:r>
          </w:p>
          <w:p w14:paraId="731D5B1C" w14:textId="4C1ACF65" w:rsidR="00643640" w:rsidRPr="00860C72" w:rsidRDefault="00643640" w:rsidP="00C02C94">
            <w:pPr>
              <w:pStyle w:val="Sraopastraipa"/>
              <w:numPr>
                <w:ilvl w:val="0"/>
                <w:numId w:val="25"/>
              </w:numPr>
              <w:spacing w:after="160" w:line="276" w:lineRule="auto"/>
              <w:jc w:val="both"/>
              <w:rPr>
                <w:rFonts w:ascii="Tahoma" w:eastAsia="Times New Roman" w:hAnsi="Tahoma" w:cs="Tahoma"/>
              </w:rPr>
            </w:pPr>
            <w:r w:rsidRPr="00860C72">
              <w:rPr>
                <w:rFonts w:ascii="Tahoma" w:eastAsia="Times New Roman" w:hAnsi="Tahoma" w:cs="Tahoma"/>
              </w:rPr>
              <w:t>Paslaugos apima laikino pobūdžio objektų elektroninės (</w:t>
            </w:r>
            <w:proofErr w:type="spellStart"/>
            <w:r w:rsidRPr="00860C72">
              <w:rPr>
                <w:rFonts w:ascii="Tahoma" w:eastAsia="Times New Roman" w:hAnsi="Tahoma" w:cs="Tahoma"/>
              </w:rPr>
              <w:t>perimetrinės</w:t>
            </w:r>
            <w:proofErr w:type="spellEnd"/>
            <w:r w:rsidRPr="00860C72">
              <w:rPr>
                <w:rFonts w:ascii="Tahoma" w:eastAsia="Times New Roman" w:hAnsi="Tahoma" w:cs="Tahoma"/>
              </w:rPr>
              <w:t>) apsaugos sistemų įrengimą, jų prijungimą prie Paslaugų teikėjo centrinio stebėjimo pulto (CSP), signalų stebėjimą ir reagavimą.</w:t>
            </w:r>
          </w:p>
          <w:p w14:paraId="60149040" w14:textId="77777777" w:rsidR="004F6442" w:rsidRPr="00860C72" w:rsidRDefault="00643640" w:rsidP="00C02C94">
            <w:pPr>
              <w:pStyle w:val="Sraopastraipa"/>
              <w:numPr>
                <w:ilvl w:val="0"/>
                <w:numId w:val="25"/>
              </w:numPr>
              <w:spacing w:after="160" w:line="276" w:lineRule="auto"/>
              <w:jc w:val="both"/>
              <w:rPr>
                <w:rFonts w:ascii="Tahoma" w:eastAsia="Times New Roman" w:hAnsi="Tahoma" w:cs="Tahoma"/>
              </w:rPr>
            </w:pPr>
            <w:r w:rsidRPr="00860C72">
              <w:rPr>
                <w:rFonts w:ascii="Tahoma" w:eastAsia="Times New Roman" w:hAnsi="Tahoma" w:cs="Tahoma"/>
              </w:rPr>
              <w:t>Ši apsauga naudojama laikino pobūdžio objektuose, kuriuose vykdomi įvairūs Perkančiosios organizacijos ar Vilniaus miesto savivaldybės projektai, kai darbų metu teritorijoje laikinai paliekama technika, medžiagos ar įranga ir reikalinga jų apsauga ne darbo metu.</w:t>
            </w:r>
          </w:p>
          <w:p w14:paraId="19C8BEB1" w14:textId="77777777" w:rsidR="004F6442" w:rsidRPr="00860C72" w:rsidRDefault="00643640" w:rsidP="00C02C94">
            <w:pPr>
              <w:pStyle w:val="Sraopastraipa"/>
              <w:numPr>
                <w:ilvl w:val="0"/>
                <w:numId w:val="25"/>
              </w:numPr>
              <w:spacing w:after="160" w:line="276" w:lineRule="auto"/>
              <w:jc w:val="both"/>
              <w:rPr>
                <w:rFonts w:ascii="Tahoma" w:eastAsia="Times New Roman" w:hAnsi="Tahoma" w:cs="Tahoma"/>
              </w:rPr>
            </w:pPr>
            <w:r w:rsidRPr="00860C72">
              <w:rPr>
                <w:rFonts w:ascii="Tahoma" w:eastAsia="Times New Roman" w:hAnsi="Tahoma" w:cs="Tahoma"/>
              </w:rPr>
              <w:t>Tokie objektai gali apimti, bet neapsiriboja, kelių tiesimo ar remonto, vamzdynų keitimo, infrastruktūros įrengimo ar kitais panašaus pobūdžio darbais</w:t>
            </w:r>
            <w:r w:rsidR="004F6442" w:rsidRPr="00860C72">
              <w:rPr>
                <w:rFonts w:ascii="Tahoma" w:eastAsia="Times New Roman" w:hAnsi="Tahoma" w:cs="Tahoma"/>
              </w:rPr>
              <w:t>.</w:t>
            </w:r>
          </w:p>
          <w:p w14:paraId="3F4DA09E" w14:textId="77777777" w:rsidR="004F6442" w:rsidRPr="00860C72" w:rsidRDefault="00643640" w:rsidP="00C02C94">
            <w:pPr>
              <w:pStyle w:val="Sraopastraipa"/>
              <w:numPr>
                <w:ilvl w:val="0"/>
                <w:numId w:val="25"/>
              </w:numPr>
              <w:spacing w:after="160" w:line="276" w:lineRule="auto"/>
              <w:jc w:val="both"/>
              <w:rPr>
                <w:rFonts w:ascii="Tahoma" w:eastAsia="Times New Roman" w:hAnsi="Tahoma" w:cs="Tahoma"/>
              </w:rPr>
            </w:pPr>
            <w:r w:rsidRPr="00860C72">
              <w:rPr>
                <w:rFonts w:ascii="Tahoma" w:eastAsia="Times New Roman" w:hAnsi="Tahoma" w:cs="Tahoma"/>
              </w:rPr>
              <w:t>Tokiose vietose yra galimybė įrengti laikiną perimetrą (pvz., aptveriant teritoriją tvora ar kitomis priemonėmis) ir sumontuoti elektronines apsaugos sistemas, todėl nuolatinė fizinė apsauga nėra ekonomiškai ar techniškai tikslinga.</w:t>
            </w:r>
          </w:p>
          <w:p w14:paraId="3A5B7934" w14:textId="77777777" w:rsidR="004F6442" w:rsidRPr="00860C72" w:rsidRDefault="00643640" w:rsidP="00C02C94">
            <w:pPr>
              <w:pStyle w:val="Sraopastraipa"/>
              <w:numPr>
                <w:ilvl w:val="0"/>
                <w:numId w:val="25"/>
              </w:numPr>
              <w:spacing w:after="160" w:line="276" w:lineRule="auto"/>
              <w:jc w:val="both"/>
              <w:rPr>
                <w:rFonts w:ascii="Tahoma" w:eastAsia="Times New Roman" w:hAnsi="Tahoma" w:cs="Tahoma"/>
              </w:rPr>
            </w:pPr>
            <w:r w:rsidRPr="00860C72">
              <w:rPr>
                <w:rFonts w:ascii="Tahoma" w:eastAsia="Times New Roman" w:hAnsi="Tahoma" w:cs="Tahoma"/>
              </w:rPr>
              <w:t>Apsauga vykdoma ne darbo metu, t. y. po to, kai objekte darbus vykdantys darbuotojai baigia darbą ir teritorijoje lieka neprižiūrimas turtas, taip pat savaitgaliais ir švenčių dienomis</w:t>
            </w:r>
            <w:r w:rsidR="00F87F52" w:rsidRPr="00860C72">
              <w:rPr>
                <w:rFonts w:ascii="Tahoma" w:eastAsia="Times New Roman" w:hAnsi="Tahoma" w:cs="Tahoma"/>
              </w:rPr>
              <w:t>.</w:t>
            </w:r>
          </w:p>
          <w:p w14:paraId="62D56EB4" w14:textId="77777777" w:rsidR="004F6442" w:rsidRPr="00860C72" w:rsidRDefault="003F41DD" w:rsidP="00C02C94">
            <w:pPr>
              <w:pStyle w:val="Sraopastraipa"/>
              <w:numPr>
                <w:ilvl w:val="0"/>
                <w:numId w:val="25"/>
              </w:numPr>
              <w:spacing w:after="160" w:line="276" w:lineRule="auto"/>
              <w:jc w:val="both"/>
              <w:rPr>
                <w:rFonts w:ascii="Tahoma" w:eastAsia="Times New Roman" w:hAnsi="Tahoma" w:cs="Tahoma"/>
              </w:rPr>
            </w:pPr>
            <w:r w:rsidRPr="00860C72">
              <w:rPr>
                <w:rFonts w:ascii="Tahoma" w:eastAsia="Times New Roman" w:hAnsi="Tahoma" w:cs="Tahoma"/>
              </w:rPr>
              <w:t>Užsakovas privalo aptverti saugotiną objektą ne žemesne kaip 1,70 m aukščio segmentine tvora likus ne mažiau kaip 12 valandų iki objekto perdavimo CSP poreikio.</w:t>
            </w:r>
          </w:p>
          <w:p w14:paraId="573F9502" w14:textId="77777777" w:rsidR="004F6442" w:rsidRPr="00860C72" w:rsidRDefault="003F41DD" w:rsidP="00C02C94">
            <w:pPr>
              <w:pStyle w:val="Sraopastraipa"/>
              <w:numPr>
                <w:ilvl w:val="0"/>
                <w:numId w:val="25"/>
              </w:numPr>
              <w:spacing w:after="160" w:line="276" w:lineRule="auto"/>
              <w:jc w:val="both"/>
              <w:rPr>
                <w:rFonts w:ascii="Tahoma" w:eastAsia="Times New Roman" w:hAnsi="Tahoma" w:cs="Tahoma"/>
              </w:rPr>
            </w:pPr>
            <w:r w:rsidRPr="00860C72">
              <w:rPr>
                <w:rFonts w:ascii="Tahoma" w:eastAsia="Times New Roman" w:hAnsi="Tahoma" w:cs="Tahoma"/>
              </w:rPr>
              <w:t>Paslaugų teikėjas privalo aptvertoje teritorijoje sumontuoti elektroninės apsaugos sistemą ir užtikrinti jos prijungimą prie CSP ne vėliau kaip per 12 valandų nuo Užsakovo pranešimo apie poreikį teikti apsaugos paslaugą nurodytame objekte.</w:t>
            </w:r>
          </w:p>
          <w:p w14:paraId="34D866C7" w14:textId="77777777" w:rsidR="004F6442" w:rsidRPr="00860C72" w:rsidRDefault="003F41DD" w:rsidP="00C02C94">
            <w:pPr>
              <w:pStyle w:val="Sraopastraipa"/>
              <w:numPr>
                <w:ilvl w:val="0"/>
                <w:numId w:val="25"/>
              </w:numPr>
              <w:spacing w:after="160" w:line="276" w:lineRule="auto"/>
              <w:jc w:val="both"/>
              <w:rPr>
                <w:rFonts w:ascii="Tahoma" w:eastAsia="Times New Roman" w:hAnsi="Tahoma" w:cs="Tahoma"/>
              </w:rPr>
            </w:pPr>
            <w:r w:rsidRPr="00860C72">
              <w:rPr>
                <w:rFonts w:ascii="Tahoma" w:eastAsia="Times New Roman" w:hAnsi="Tahoma" w:cs="Tahoma"/>
              </w:rPr>
              <w:t>Paslaugų teikėjas baigia teikti paslaugą objekte gavęs įgalioto Užsakovo atstovo pranešimą, kuriame nurodytas paslaugos teikimo pabaigos laikas (SMS ar elektroninio laiško forma).</w:t>
            </w:r>
          </w:p>
          <w:p w14:paraId="161E0644" w14:textId="77777777" w:rsidR="004F6442" w:rsidRPr="00860C72" w:rsidRDefault="003F41DD" w:rsidP="00C02C94">
            <w:pPr>
              <w:pStyle w:val="Sraopastraipa"/>
              <w:numPr>
                <w:ilvl w:val="0"/>
                <w:numId w:val="25"/>
              </w:numPr>
              <w:spacing w:after="160" w:line="276" w:lineRule="auto"/>
              <w:jc w:val="both"/>
              <w:rPr>
                <w:rFonts w:ascii="Tahoma" w:eastAsia="Times New Roman" w:hAnsi="Tahoma" w:cs="Tahoma"/>
              </w:rPr>
            </w:pPr>
            <w:r w:rsidRPr="00860C72">
              <w:rPr>
                <w:rFonts w:ascii="Tahoma" w:eastAsia="Times New Roman" w:hAnsi="Tahoma" w:cs="Tahoma"/>
              </w:rPr>
              <w:t>Elektroninė (</w:t>
            </w:r>
            <w:proofErr w:type="spellStart"/>
            <w:r w:rsidRPr="00860C72">
              <w:rPr>
                <w:rFonts w:ascii="Tahoma" w:eastAsia="Times New Roman" w:hAnsi="Tahoma" w:cs="Tahoma"/>
              </w:rPr>
              <w:t>perimetrinė</w:t>
            </w:r>
            <w:proofErr w:type="spellEnd"/>
            <w:r w:rsidRPr="00860C72">
              <w:rPr>
                <w:rFonts w:ascii="Tahoma" w:eastAsia="Times New Roman" w:hAnsi="Tahoma" w:cs="Tahoma"/>
              </w:rPr>
              <w:t>) apsauga vykdoma Vilniaus mieste.</w:t>
            </w:r>
          </w:p>
          <w:p w14:paraId="05E2C350" w14:textId="42DBEF99" w:rsidR="004F6442" w:rsidRPr="00860C72" w:rsidRDefault="003F41DD" w:rsidP="00C02C94">
            <w:pPr>
              <w:pStyle w:val="Sraopastraipa"/>
              <w:numPr>
                <w:ilvl w:val="0"/>
                <w:numId w:val="25"/>
              </w:numPr>
              <w:spacing w:after="160" w:line="276" w:lineRule="auto"/>
              <w:jc w:val="both"/>
              <w:rPr>
                <w:rFonts w:ascii="Tahoma" w:eastAsia="Times New Roman" w:hAnsi="Tahoma" w:cs="Tahoma"/>
              </w:rPr>
            </w:pPr>
            <w:r w:rsidRPr="00860C72">
              <w:rPr>
                <w:rFonts w:ascii="Tahoma" w:eastAsia="Times New Roman" w:hAnsi="Tahoma" w:cs="Tahoma"/>
              </w:rPr>
              <w:lastRenderedPageBreak/>
              <w:t xml:space="preserve">Preliminarus paslaugų poreikis per 12 mėnesių – </w:t>
            </w:r>
            <w:r w:rsidR="0C01ED57" w:rsidRPr="00860C72">
              <w:rPr>
                <w:rFonts w:ascii="Tahoma" w:eastAsia="Times New Roman" w:hAnsi="Tahoma" w:cs="Tahoma"/>
              </w:rPr>
              <w:t>2857</w:t>
            </w:r>
            <w:r w:rsidRPr="00860C72">
              <w:rPr>
                <w:rFonts w:ascii="Tahoma" w:eastAsia="Times New Roman" w:hAnsi="Tahoma" w:cs="Tahoma"/>
              </w:rPr>
              <w:t xml:space="preserve"> </w:t>
            </w:r>
            <w:r w:rsidR="00584F8B" w:rsidRPr="00860C72">
              <w:rPr>
                <w:rFonts w:ascii="Tahoma" w:eastAsia="Times New Roman" w:hAnsi="Tahoma" w:cs="Tahoma"/>
              </w:rPr>
              <w:t>valan</w:t>
            </w:r>
            <w:r w:rsidR="00226884" w:rsidRPr="00860C72">
              <w:rPr>
                <w:rFonts w:ascii="Tahoma" w:eastAsia="Times New Roman" w:hAnsi="Tahoma" w:cs="Tahoma"/>
              </w:rPr>
              <w:t>dų</w:t>
            </w:r>
            <w:r w:rsidRPr="00860C72">
              <w:rPr>
                <w:rFonts w:ascii="Tahoma" w:eastAsia="Times New Roman" w:hAnsi="Tahoma" w:cs="Tahoma"/>
              </w:rPr>
              <w:t>.</w:t>
            </w:r>
          </w:p>
          <w:p w14:paraId="3AF0A233" w14:textId="77777777" w:rsidR="004F6442" w:rsidRPr="00860C72" w:rsidRDefault="003F41DD" w:rsidP="00C02C94">
            <w:pPr>
              <w:pStyle w:val="Sraopastraipa"/>
              <w:numPr>
                <w:ilvl w:val="0"/>
                <w:numId w:val="25"/>
              </w:numPr>
              <w:spacing w:after="160" w:line="276" w:lineRule="auto"/>
              <w:jc w:val="both"/>
              <w:rPr>
                <w:rFonts w:ascii="Tahoma" w:eastAsia="Times New Roman" w:hAnsi="Tahoma" w:cs="Tahoma"/>
              </w:rPr>
            </w:pPr>
            <w:r w:rsidRPr="00860C72">
              <w:rPr>
                <w:rFonts w:ascii="Tahoma" w:eastAsia="Times New Roman" w:hAnsi="Tahoma" w:cs="Tahoma"/>
              </w:rPr>
              <w:t>Paslaugų kiekis yra preliminarus ir gali būti koreguojamas pirkimo sutarties vykdymo metu, tačiau neviršijant sutarties vertės. Perkančioji organizacija neįsipareigoja naudotis paslaugomis vienu nepertraukiamu laikotarpiu. Paslaugos bus teikiamos pagal atskirus Užsakovo užsakymus, kurių trukmė priklausys nuo vykdomų darbų.</w:t>
            </w:r>
          </w:p>
          <w:p w14:paraId="72DAB11A" w14:textId="77777777" w:rsidR="004F6442" w:rsidRPr="00860C72" w:rsidRDefault="003F41DD" w:rsidP="00C02C94">
            <w:pPr>
              <w:pStyle w:val="Sraopastraipa"/>
              <w:numPr>
                <w:ilvl w:val="0"/>
                <w:numId w:val="25"/>
              </w:numPr>
              <w:spacing w:after="160" w:line="276" w:lineRule="auto"/>
              <w:jc w:val="both"/>
              <w:rPr>
                <w:rFonts w:ascii="Tahoma" w:eastAsia="Times New Roman" w:hAnsi="Tahoma" w:cs="Tahoma"/>
              </w:rPr>
            </w:pPr>
            <w:r w:rsidRPr="00860C72">
              <w:rPr>
                <w:rFonts w:ascii="Tahoma" w:eastAsia="Times New Roman" w:hAnsi="Tahoma" w:cs="Tahoma"/>
              </w:rPr>
              <w:t>Paslaugos gali būti reikalingos savaitgaliais</w:t>
            </w:r>
            <w:r w:rsidR="00D7296E" w:rsidRPr="00860C72">
              <w:rPr>
                <w:rFonts w:ascii="Tahoma" w:eastAsia="Times New Roman" w:hAnsi="Tahoma" w:cs="Tahoma"/>
              </w:rPr>
              <w:t xml:space="preserve"> ir (ar) švenčių dienomis.</w:t>
            </w:r>
          </w:p>
          <w:p w14:paraId="7AF4526C" w14:textId="77777777" w:rsidR="004F6442" w:rsidRPr="00860C72" w:rsidRDefault="003F41DD" w:rsidP="00C02C94">
            <w:pPr>
              <w:pStyle w:val="Sraopastraipa"/>
              <w:numPr>
                <w:ilvl w:val="0"/>
                <w:numId w:val="25"/>
              </w:numPr>
              <w:spacing w:after="160" w:line="276" w:lineRule="auto"/>
              <w:jc w:val="both"/>
              <w:rPr>
                <w:rFonts w:ascii="Tahoma" w:eastAsia="Times New Roman" w:hAnsi="Tahoma" w:cs="Tahoma"/>
              </w:rPr>
            </w:pPr>
            <w:r w:rsidRPr="00860C72">
              <w:rPr>
                <w:rFonts w:ascii="Tahoma" w:eastAsia="Times New Roman" w:hAnsi="Tahoma" w:cs="Tahoma"/>
              </w:rPr>
              <w:t>Saugomi objektai – kelių tiesimo ir remonto technika, esanti teritorijoje, kurioje atliekami darbai, o jei tokios teritorijos nėra – šalikelėje.</w:t>
            </w:r>
          </w:p>
          <w:p w14:paraId="7B1C6AFB" w14:textId="77777777" w:rsidR="004F6442" w:rsidRPr="00860C72" w:rsidRDefault="00951D80" w:rsidP="00C02C94">
            <w:pPr>
              <w:pStyle w:val="Sraopastraipa"/>
              <w:numPr>
                <w:ilvl w:val="0"/>
                <w:numId w:val="25"/>
              </w:numPr>
              <w:spacing w:after="160" w:line="276" w:lineRule="auto"/>
              <w:jc w:val="both"/>
              <w:rPr>
                <w:rFonts w:ascii="Tahoma" w:eastAsia="Times New Roman" w:hAnsi="Tahoma" w:cs="Tahoma"/>
              </w:rPr>
            </w:pPr>
            <w:r w:rsidRPr="00860C72">
              <w:rPr>
                <w:rFonts w:ascii="Tahoma" w:hAnsi="Tahoma" w:cs="Tahoma"/>
              </w:rPr>
              <w:t>Saugomi objektai – laikino pobūdžio darbų zonos, kuriose vykdomi įvairūs infrastruktūros ar kiti darbai, taip pat jose esanti technika, medžiagos ir įranga.</w:t>
            </w:r>
          </w:p>
          <w:p w14:paraId="1BABA4EF" w14:textId="77777777" w:rsidR="004F6442" w:rsidRPr="00860C72" w:rsidRDefault="00426C5A" w:rsidP="00C02C94">
            <w:pPr>
              <w:pStyle w:val="Sraopastraipa"/>
              <w:numPr>
                <w:ilvl w:val="0"/>
                <w:numId w:val="25"/>
              </w:numPr>
              <w:spacing w:after="160" w:line="276" w:lineRule="auto"/>
              <w:jc w:val="both"/>
              <w:rPr>
                <w:rFonts w:ascii="Tahoma" w:eastAsia="Times New Roman" w:hAnsi="Tahoma" w:cs="Tahoma"/>
              </w:rPr>
            </w:pPr>
            <w:r w:rsidRPr="00860C72">
              <w:rPr>
                <w:rFonts w:ascii="Tahoma" w:hAnsi="Tahoma" w:cs="Tahoma"/>
              </w:rPr>
              <w:t>Apsaugos darbuotojai (reagavimo ekipažas) privalo turėti galiojančius apsaugos darbuotojo pažymėjimus.</w:t>
            </w:r>
          </w:p>
          <w:p w14:paraId="587F6B99" w14:textId="77777777" w:rsidR="004F6442" w:rsidRPr="00860C72" w:rsidRDefault="00F046D5" w:rsidP="00C02C94">
            <w:pPr>
              <w:pStyle w:val="Sraopastraipa"/>
              <w:numPr>
                <w:ilvl w:val="0"/>
                <w:numId w:val="25"/>
              </w:numPr>
              <w:spacing w:after="160" w:line="276" w:lineRule="auto"/>
              <w:jc w:val="both"/>
              <w:rPr>
                <w:rFonts w:ascii="Tahoma" w:eastAsia="Times New Roman" w:hAnsi="Tahoma" w:cs="Tahoma"/>
              </w:rPr>
            </w:pPr>
            <w:r w:rsidRPr="00860C72">
              <w:rPr>
                <w:rFonts w:ascii="Tahoma" w:hAnsi="Tahoma" w:cs="Tahoma"/>
              </w:rPr>
              <w:t>Kiekvieno objekto apsaugos pradžia ir pabaiga fiksuojama pasirašant objekto priėmimo–perdavimo aktą</w:t>
            </w:r>
            <w:r w:rsidR="001B24D0" w:rsidRPr="00860C72">
              <w:rPr>
                <w:rFonts w:ascii="Tahoma" w:hAnsi="Tahoma" w:cs="Tahoma"/>
              </w:rPr>
              <w:t xml:space="preserve"> </w:t>
            </w:r>
            <w:r w:rsidR="00AE0A72" w:rsidRPr="00860C72">
              <w:rPr>
                <w:rFonts w:ascii="Tahoma" w:eastAsia="Times New Roman" w:hAnsi="Tahoma" w:cs="Tahoma"/>
              </w:rPr>
              <w:t>(nebent Šalys raštu susitaria kitaip).</w:t>
            </w:r>
          </w:p>
          <w:p w14:paraId="28CF3AB1" w14:textId="77777777" w:rsidR="004F6442" w:rsidRPr="00860C72" w:rsidRDefault="00287832" w:rsidP="00C02C94">
            <w:pPr>
              <w:pStyle w:val="Sraopastraipa"/>
              <w:numPr>
                <w:ilvl w:val="0"/>
                <w:numId w:val="25"/>
              </w:numPr>
              <w:spacing w:after="160" w:line="276" w:lineRule="auto"/>
              <w:jc w:val="both"/>
              <w:rPr>
                <w:rFonts w:ascii="Tahoma" w:eastAsia="Times New Roman" w:hAnsi="Tahoma" w:cs="Tahoma"/>
              </w:rPr>
            </w:pPr>
            <w:r w:rsidRPr="00860C72">
              <w:rPr>
                <w:rFonts w:ascii="Tahoma" w:eastAsia="Times New Roman" w:hAnsi="Tahoma" w:cs="Tahoma"/>
              </w:rPr>
              <w:t>Perkančiosios organizacijos įgaliotas atstovas apie reikalingą objekto apsaugą informuoja Paslaugų teikėją arba jo paskirtą atsakingą asmenį elektroniniu paštu ne vėliau kaip prieš 24 valandas iki saugojimo pradžios.</w:t>
            </w:r>
          </w:p>
          <w:p w14:paraId="6BAE35FB" w14:textId="77777777" w:rsidR="004F6442" w:rsidRPr="00860C72" w:rsidRDefault="00287832" w:rsidP="00C02C94">
            <w:pPr>
              <w:pStyle w:val="Sraopastraipa"/>
              <w:numPr>
                <w:ilvl w:val="0"/>
                <w:numId w:val="25"/>
              </w:numPr>
              <w:spacing w:after="160" w:line="276" w:lineRule="auto"/>
              <w:jc w:val="both"/>
              <w:rPr>
                <w:rFonts w:ascii="Tahoma" w:eastAsia="Times New Roman" w:hAnsi="Tahoma" w:cs="Tahoma"/>
              </w:rPr>
            </w:pPr>
            <w:r w:rsidRPr="00860C72">
              <w:rPr>
                <w:rFonts w:ascii="Tahoma" w:eastAsia="Times New Roman" w:hAnsi="Tahoma" w:cs="Tahoma"/>
              </w:rPr>
              <w:t>Paslaugų teikėjas atsako už saugomą turtą</w:t>
            </w:r>
            <w:r w:rsidR="002B672D" w:rsidRPr="00860C72">
              <w:rPr>
                <w:rFonts w:ascii="Tahoma" w:eastAsia="Times New Roman" w:hAnsi="Tahoma" w:cs="Tahoma"/>
              </w:rPr>
              <w:t xml:space="preserve"> </w:t>
            </w:r>
            <w:r w:rsidR="002B672D" w:rsidRPr="00860C72">
              <w:rPr>
                <w:rFonts w:ascii="Tahoma" w:hAnsi="Tahoma" w:cs="Tahoma"/>
              </w:rPr>
              <w:t>teisės aktų nustatyta tvarka</w:t>
            </w:r>
            <w:r w:rsidRPr="00860C72">
              <w:rPr>
                <w:rFonts w:ascii="Tahoma" w:eastAsia="Times New Roman" w:hAnsi="Tahoma" w:cs="Tahoma"/>
              </w:rPr>
              <w:t>. Vagystės atveju jis privalo atlyginti Užsakovo patirtus nuostolius.</w:t>
            </w:r>
          </w:p>
          <w:p w14:paraId="106CC1DF" w14:textId="77777777" w:rsidR="004F6442" w:rsidRPr="00860C72" w:rsidRDefault="00287832" w:rsidP="00894B4D">
            <w:pPr>
              <w:pStyle w:val="Sraopastraipa"/>
              <w:numPr>
                <w:ilvl w:val="0"/>
                <w:numId w:val="25"/>
              </w:numPr>
              <w:spacing w:after="160" w:line="276" w:lineRule="auto"/>
              <w:jc w:val="both"/>
              <w:rPr>
                <w:rFonts w:ascii="Tahoma" w:eastAsia="Times New Roman" w:hAnsi="Tahoma" w:cs="Tahoma"/>
              </w:rPr>
            </w:pPr>
            <w:r w:rsidRPr="00860C72">
              <w:rPr>
                <w:rFonts w:ascii="Tahoma" w:eastAsia="Times New Roman" w:hAnsi="Tahoma" w:cs="Tahoma"/>
              </w:rPr>
              <w:t>Tiekėjas privalo būti apsidraudęs civilinės atsakomybės draudimu ne mažiau kaip 300 000,00 Eur sumai ir pateikti draudimo polisą ne vėliau kaip per 3 darbo dienas nuo sutarties įsigaliojimo. Civilinės atsakomybės draudimas turi apimti žalą saugomam trečiųjų asmenų turtui, patirtą dėl Paslaugų teikėjo netinkamai vykdomų sutartinių įsipareigojimų, įskaitant atvejus, kai žala padaroma dėl Paslaugų teikėjo darbuotojų tyčinių ar netyčinių veiksmų.</w:t>
            </w:r>
          </w:p>
          <w:p w14:paraId="0F694495" w14:textId="77777777" w:rsidR="004F6442" w:rsidRPr="00860C72" w:rsidRDefault="00287832" w:rsidP="00894B4D">
            <w:pPr>
              <w:pStyle w:val="Sraopastraipa"/>
              <w:numPr>
                <w:ilvl w:val="0"/>
                <w:numId w:val="25"/>
              </w:numPr>
              <w:spacing w:after="160" w:line="276" w:lineRule="auto"/>
              <w:jc w:val="both"/>
              <w:rPr>
                <w:rFonts w:ascii="Tahoma" w:eastAsia="Times New Roman" w:hAnsi="Tahoma" w:cs="Tahoma"/>
              </w:rPr>
            </w:pPr>
            <w:r w:rsidRPr="00860C72">
              <w:rPr>
                <w:rFonts w:ascii="Tahoma" w:eastAsia="Times New Roman" w:hAnsi="Tahoma" w:cs="Tahoma"/>
              </w:rPr>
              <w:t>Užsakovas atsiskaito su Paslaugų teikėju už faktiškai suteiktas saugojimo paslaugas pagal sutartyje nustatytą valandinį įkainį.</w:t>
            </w:r>
          </w:p>
          <w:p w14:paraId="1C995BFD" w14:textId="521F2207" w:rsidR="00287832" w:rsidRPr="00860C72" w:rsidRDefault="00287832" w:rsidP="00894B4D">
            <w:pPr>
              <w:pStyle w:val="Sraopastraipa"/>
              <w:numPr>
                <w:ilvl w:val="0"/>
                <w:numId w:val="25"/>
              </w:numPr>
              <w:spacing w:after="160" w:line="276" w:lineRule="auto"/>
              <w:jc w:val="both"/>
              <w:rPr>
                <w:rFonts w:ascii="Tahoma" w:eastAsia="Times New Roman" w:hAnsi="Tahoma" w:cs="Tahoma"/>
              </w:rPr>
            </w:pPr>
            <w:r w:rsidRPr="00860C72">
              <w:rPr>
                <w:rFonts w:ascii="Tahoma" w:eastAsia="Times New Roman" w:hAnsi="Tahoma" w:cs="Tahoma"/>
                <w:color w:val="0D0D0D" w:themeColor="text1" w:themeTint="F2"/>
              </w:rPr>
              <w:t>Paslaugų teikimo sutartis sudaroma 13 mėnesių laikotarpiui</w:t>
            </w:r>
            <w:r w:rsidR="003344AD" w:rsidRPr="00860C72">
              <w:rPr>
                <w:rFonts w:ascii="Tahoma" w:eastAsia="Times New Roman" w:hAnsi="Tahoma" w:cs="Tahoma"/>
                <w:color w:val="0D0D0D" w:themeColor="text1" w:themeTint="F2"/>
              </w:rPr>
              <w:t xml:space="preserve"> </w:t>
            </w:r>
            <w:r w:rsidR="003344AD" w:rsidRPr="00860C72">
              <w:rPr>
                <w:rFonts w:ascii="Tahoma" w:hAnsi="Tahoma" w:cs="Tahoma"/>
                <w:kern w:val="2"/>
              </w:rPr>
              <w:t>(įskaitant atsiskaitymo terminą).</w:t>
            </w:r>
          </w:p>
          <w:p w14:paraId="5C117CD0" w14:textId="77777777" w:rsidR="00C02C94" w:rsidRPr="00860C72" w:rsidRDefault="00E55379" w:rsidP="00894B4D">
            <w:pPr>
              <w:spacing w:after="160" w:line="276" w:lineRule="auto"/>
              <w:jc w:val="both"/>
              <w:rPr>
                <w:rFonts w:cs="Tahoma"/>
                <w:b/>
                <w:bCs/>
              </w:rPr>
            </w:pPr>
            <w:r w:rsidRPr="00860C72">
              <w:rPr>
                <w:rFonts w:cs="Tahoma"/>
                <w:b/>
                <w:bCs/>
              </w:rPr>
              <w:t>Apsaugos sistemos veikimas ir reagavimas</w:t>
            </w:r>
          </w:p>
          <w:p w14:paraId="0C5FA42F" w14:textId="77777777" w:rsidR="00C02C94" w:rsidRPr="00860C72" w:rsidRDefault="00E55379" w:rsidP="00894B4D">
            <w:pPr>
              <w:pStyle w:val="Sraopastraipa"/>
              <w:numPr>
                <w:ilvl w:val="0"/>
                <w:numId w:val="26"/>
              </w:numPr>
              <w:spacing w:after="160" w:line="276" w:lineRule="auto"/>
              <w:jc w:val="both"/>
              <w:rPr>
                <w:rFonts w:ascii="Tahoma" w:hAnsi="Tahoma" w:cs="Tahoma"/>
                <w:b/>
                <w:bCs/>
              </w:rPr>
            </w:pPr>
            <w:r w:rsidRPr="00860C72">
              <w:rPr>
                <w:rFonts w:ascii="Tahoma" w:hAnsi="Tahoma" w:cs="Tahoma"/>
              </w:rPr>
              <w:t>Visos įrengtos apsaugos sistemos turi būti prijungtos prie CSP ir veikti nepertraukiamai visą paslaugų teikimo laikotarpį.</w:t>
            </w:r>
          </w:p>
          <w:p w14:paraId="50F680FA" w14:textId="77777777" w:rsidR="00C02C94" w:rsidRPr="00860C72" w:rsidRDefault="00E55379" w:rsidP="00894B4D">
            <w:pPr>
              <w:pStyle w:val="Sraopastraipa"/>
              <w:numPr>
                <w:ilvl w:val="0"/>
                <w:numId w:val="26"/>
              </w:numPr>
              <w:spacing w:after="160" w:line="276" w:lineRule="auto"/>
              <w:jc w:val="both"/>
              <w:rPr>
                <w:rFonts w:ascii="Tahoma" w:hAnsi="Tahoma" w:cs="Tahoma"/>
                <w:b/>
                <w:bCs/>
              </w:rPr>
            </w:pPr>
            <w:r w:rsidRPr="00860C72">
              <w:rPr>
                <w:rFonts w:ascii="Tahoma" w:hAnsi="Tahoma" w:cs="Tahoma"/>
              </w:rPr>
              <w:t>Suveikus signalizacijos sistemai, Paslaugų teikėjas privalo nedelsdamas organizuoti reagavimą.</w:t>
            </w:r>
          </w:p>
          <w:p w14:paraId="120FA87F" w14:textId="77777777" w:rsidR="00C02C94" w:rsidRPr="00860C72" w:rsidRDefault="00E55379" w:rsidP="00894B4D">
            <w:pPr>
              <w:pStyle w:val="Sraopastraipa"/>
              <w:numPr>
                <w:ilvl w:val="0"/>
                <w:numId w:val="26"/>
              </w:numPr>
              <w:spacing w:after="160" w:line="276" w:lineRule="auto"/>
              <w:jc w:val="both"/>
              <w:rPr>
                <w:rFonts w:ascii="Tahoma" w:hAnsi="Tahoma" w:cs="Tahoma"/>
                <w:b/>
                <w:bCs/>
              </w:rPr>
            </w:pPr>
            <w:r w:rsidRPr="00860C72">
              <w:rPr>
                <w:rFonts w:ascii="Tahoma" w:hAnsi="Tahoma" w:cs="Tahoma"/>
              </w:rPr>
              <w:t>Reagavimo ekipažas privalo atvykti:</w:t>
            </w:r>
          </w:p>
          <w:p w14:paraId="3484D8F7" w14:textId="0CFDAE95" w:rsidR="00C02C94" w:rsidRPr="00860C72" w:rsidRDefault="00E55379" w:rsidP="00894B4D">
            <w:pPr>
              <w:pStyle w:val="Sraopastraipa"/>
              <w:numPr>
                <w:ilvl w:val="0"/>
                <w:numId w:val="27"/>
              </w:numPr>
              <w:spacing w:after="160" w:line="276" w:lineRule="auto"/>
              <w:jc w:val="both"/>
              <w:rPr>
                <w:rFonts w:ascii="Tahoma" w:hAnsi="Tahoma" w:cs="Tahoma"/>
                <w:b/>
                <w:bCs/>
              </w:rPr>
            </w:pPr>
            <w:r w:rsidRPr="00860C72">
              <w:rPr>
                <w:rFonts w:ascii="Tahoma" w:hAnsi="Tahoma" w:cs="Tahoma"/>
              </w:rPr>
              <w:t xml:space="preserve">Vilniaus miesto ribose – ne vėliau kaip per </w:t>
            </w:r>
            <w:r w:rsidR="00D700E1" w:rsidRPr="00860C72">
              <w:rPr>
                <w:rFonts w:ascii="Tahoma" w:hAnsi="Tahoma" w:cs="Tahoma"/>
              </w:rPr>
              <w:t>20</w:t>
            </w:r>
            <w:r w:rsidRPr="00860C72">
              <w:rPr>
                <w:rFonts w:ascii="Tahoma" w:hAnsi="Tahoma" w:cs="Tahoma"/>
              </w:rPr>
              <w:t xml:space="preserve"> minučių</w:t>
            </w:r>
            <w:r w:rsidR="00F80042" w:rsidRPr="00860C72">
              <w:rPr>
                <w:rFonts w:ascii="Tahoma" w:hAnsi="Tahoma" w:cs="Tahoma"/>
              </w:rPr>
              <w:t>.</w:t>
            </w:r>
          </w:p>
          <w:p w14:paraId="1CEF52F4" w14:textId="77777777" w:rsidR="00C02C94" w:rsidRPr="00860C72" w:rsidRDefault="00E55379" w:rsidP="00894B4D">
            <w:pPr>
              <w:pStyle w:val="Sraopastraipa"/>
              <w:numPr>
                <w:ilvl w:val="0"/>
                <w:numId w:val="26"/>
              </w:numPr>
              <w:spacing w:after="160" w:line="276" w:lineRule="auto"/>
              <w:jc w:val="both"/>
              <w:rPr>
                <w:rFonts w:ascii="Tahoma" w:hAnsi="Tahoma" w:cs="Tahoma"/>
                <w:b/>
                <w:bCs/>
              </w:rPr>
            </w:pPr>
            <w:r w:rsidRPr="00860C72">
              <w:rPr>
                <w:rFonts w:ascii="Tahoma" w:hAnsi="Tahoma" w:cs="Tahoma"/>
              </w:rPr>
              <w:t>Į objektą atvykęs ekipažas privalo apžiūrėti teritoriją, nustatyti signalizacijos suveikimo priežastį ir imtis veiksmų galimai grėsmei pašalinti.</w:t>
            </w:r>
          </w:p>
          <w:p w14:paraId="209C538C" w14:textId="77777777" w:rsidR="00C02C94" w:rsidRPr="00860C72" w:rsidRDefault="00E55379" w:rsidP="00894B4D">
            <w:pPr>
              <w:pStyle w:val="Sraopastraipa"/>
              <w:numPr>
                <w:ilvl w:val="0"/>
                <w:numId w:val="26"/>
              </w:numPr>
              <w:spacing w:after="160" w:line="276" w:lineRule="auto"/>
              <w:jc w:val="both"/>
              <w:rPr>
                <w:rFonts w:ascii="Tahoma" w:hAnsi="Tahoma" w:cs="Tahoma"/>
                <w:b/>
                <w:bCs/>
              </w:rPr>
            </w:pPr>
            <w:r w:rsidRPr="00860C72">
              <w:rPr>
                <w:rFonts w:ascii="Tahoma" w:hAnsi="Tahoma" w:cs="Tahoma"/>
              </w:rPr>
              <w:t>Nustačius įsibrovimo, turto sugadinimo ar kitų pažeidimų požymius, Paslaugų teikėjas privalo:</w:t>
            </w:r>
          </w:p>
          <w:p w14:paraId="0D1609DB" w14:textId="77777777" w:rsidR="00C02C94" w:rsidRPr="00860C72" w:rsidRDefault="00E55379" w:rsidP="00894B4D">
            <w:pPr>
              <w:pStyle w:val="Sraopastraipa"/>
              <w:numPr>
                <w:ilvl w:val="0"/>
                <w:numId w:val="29"/>
              </w:numPr>
              <w:spacing w:after="160" w:line="276" w:lineRule="auto"/>
              <w:jc w:val="both"/>
              <w:rPr>
                <w:rFonts w:ascii="Tahoma" w:hAnsi="Tahoma" w:cs="Tahoma"/>
                <w:b/>
                <w:bCs/>
              </w:rPr>
            </w:pPr>
            <w:r w:rsidRPr="00860C72">
              <w:rPr>
                <w:rFonts w:ascii="Tahoma" w:hAnsi="Tahoma" w:cs="Tahoma"/>
              </w:rPr>
              <w:t>informuoti Užsakovą;</w:t>
            </w:r>
          </w:p>
          <w:p w14:paraId="562285B2" w14:textId="77777777" w:rsidR="00C02C94" w:rsidRPr="00860C72" w:rsidRDefault="00E55379" w:rsidP="00894B4D">
            <w:pPr>
              <w:pStyle w:val="Sraopastraipa"/>
              <w:numPr>
                <w:ilvl w:val="0"/>
                <w:numId w:val="29"/>
              </w:numPr>
              <w:spacing w:after="160" w:line="276" w:lineRule="auto"/>
              <w:jc w:val="both"/>
              <w:rPr>
                <w:rFonts w:ascii="Tahoma" w:hAnsi="Tahoma" w:cs="Tahoma"/>
                <w:b/>
                <w:bCs/>
              </w:rPr>
            </w:pPr>
            <w:r w:rsidRPr="00860C72">
              <w:rPr>
                <w:rFonts w:ascii="Tahoma" w:hAnsi="Tahoma" w:cs="Tahoma"/>
              </w:rPr>
              <w:t>esant poreikiui – kviesti policiją ar kitas tarnybas.</w:t>
            </w:r>
          </w:p>
          <w:p w14:paraId="45054594" w14:textId="76B3A8D0" w:rsidR="00E55379" w:rsidRPr="00860C72" w:rsidRDefault="00E55379" w:rsidP="007008B1">
            <w:pPr>
              <w:pStyle w:val="Sraopastraipa"/>
              <w:numPr>
                <w:ilvl w:val="0"/>
                <w:numId w:val="26"/>
              </w:numPr>
              <w:spacing w:after="160" w:line="276" w:lineRule="auto"/>
              <w:jc w:val="both"/>
              <w:rPr>
                <w:rFonts w:ascii="Tahoma" w:hAnsi="Tahoma" w:cs="Tahoma"/>
                <w:lang w:val="en-US"/>
              </w:rPr>
            </w:pPr>
            <w:r w:rsidRPr="00860C72">
              <w:rPr>
                <w:rFonts w:ascii="Tahoma" w:hAnsi="Tahoma" w:cs="Tahoma"/>
              </w:rPr>
              <w:t>Jei nustatoma, kad objekto apsaugos užtikrinti vien tik techninėmis priemonėmis nepakanka, Paslaugų teikėjas kartu su Užsakovu sprendžia dėl papildomos fizinės apsaugos organizavimo.</w:t>
            </w:r>
            <w:r w:rsidR="007008B1" w:rsidRPr="00860C72">
              <w:rPr>
                <w:rFonts w:ascii="Tahoma" w:hAnsi="Tahoma" w:cs="Tahoma"/>
              </w:rPr>
              <w:t xml:space="preserve"> </w:t>
            </w:r>
            <w:proofErr w:type="spellStart"/>
            <w:r w:rsidR="007008B1" w:rsidRPr="00860C72">
              <w:rPr>
                <w:rFonts w:ascii="Tahoma" w:hAnsi="Tahoma" w:cs="Tahoma"/>
                <w:lang w:val="en-US"/>
              </w:rPr>
              <w:t>Esant</w:t>
            </w:r>
            <w:proofErr w:type="spellEnd"/>
            <w:r w:rsidR="007008B1" w:rsidRPr="00860C72">
              <w:rPr>
                <w:rFonts w:ascii="Tahoma" w:hAnsi="Tahoma" w:cs="Tahoma"/>
                <w:lang w:val="en-US"/>
              </w:rPr>
              <w:t xml:space="preserve"> </w:t>
            </w:r>
            <w:proofErr w:type="spellStart"/>
            <w:r w:rsidR="007008B1" w:rsidRPr="00860C72">
              <w:rPr>
                <w:rFonts w:ascii="Tahoma" w:hAnsi="Tahoma" w:cs="Tahoma"/>
                <w:lang w:val="en-US"/>
              </w:rPr>
              <w:t>poreikiui</w:t>
            </w:r>
            <w:proofErr w:type="spellEnd"/>
            <w:r w:rsidR="007008B1" w:rsidRPr="00860C72">
              <w:rPr>
                <w:rFonts w:ascii="Tahoma" w:hAnsi="Tahoma" w:cs="Tahoma"/>
                <w:lang w:val="en-US"/>
              </w:rPr>
              <w:t xml:space="preserve"> </w:t>
            </w:r>
            <w:proofErr w:type="spellStart"/>
            <w:r w:rsidR="007008B1" w:rsidRPr="00860C72">
              <w:rPr>
                <w:rFonts w:ascii="Tahoma" w:hAnsi="Tahoma" w:cs="Tahoma"/>
                <w:lang w:val="en-US"/>
              </w:rPr>
              <w:t>organizuoti</w:t>
            </w:r>
            <w:proofErr w:type="spellEnd"/>
            <w:r w:rsidR="007008B1" w:rsidRPr="00860C72">
              <w:rPr>
                <w:rFonts w:ascii="Tahoma" w:hAnsi="Tahoma" w:cs="Tahoma"/>
                <w:lang w:val="en-US"/>
              </w:rPr>
              <w:t xml:space="preserve"> </w:t>
            </w:r>
            <w:proofErr w:type="spellStart"/>
            <w:r w:rsidR="007008B1" w:rsidRPr="00860C72">
              <w:rPr>
                <w:rFonts w:ascii="Tahoma" w:hAnsi="Tahoma" w:cs="Tahoma"/>
                <w:lang w:val="en-US"/>
              </w:rPr>
              <w:t>papildomą</w:t>
            </w:r>
            <w:proofErr w:type="spellEnd"/>
            <w:r w:rsidR="007008B1" w:rsidRPr="00860C72">
              <w:rPr>
                <w:rFonts w:ascii="Tahoma" w:hAnsi="Tahoma" w:cs="Tahoma"/>
                <w:lang w:val="en-US"/>
              </w:rPr>
              <w:t xml:space="preserve"> </w:t>
            </w:r>
            <w:proofErr w:type="spellStart"/>
            <w:r w:rsidR="007008B1" w:rsidRPr="00860C72">
              <w:rPr>
                <w:rFonts w:ascii="Tahoma" w:hAnsi="Tahoma" w:cs="Tahoma"/>
                <w:lang w:val="en-US"/>
              </w:rPr>
              <w:t>fizinę</w:t>
            </w:r>
            <w:proofErr w:type="spellEnd"/>
            <w:r w:rsidR="007008B1" w:rsidRPr="00860C72">
              <w:rPr>
                <w:rFonts w:ascii="Tahoma" w:hAnsi="Tahoma" w:cs="Tahoma"/>
                <w:lang w:val="en-US"/>
              </w:rPr>
              <w:t xml:space="preserve"> </w:t>
            </w:r>
            <w:proofErr w:type="spellStart"/>
            <w:r w:rsidR="007008B1" w:rsidRPr="00860C72">
              <w:rPr>
                <w:rFonts w:ascii="Tahoma" w:hAnsi="Tahoma" w:cs="Tahoma"/>
                <w:lang w:val="en-US"/>
              </w:rPr>
              <w:t>apsaugą</w:t>
            </w:r>
            <w:proofErr w:type="spellEnd"/>
            <w:r w:rsidR="007008B1" w:rsidRPr="00860C72">
              <w:rPr>
                <w:rFonts w:ascii="Tahoma" w:hAnsi="Tahoma" w:cs="Tahoma"/>
                <w:lang w:val="en-US"/>
              </w:rPr>
              <w:t xml:space="preserve">, </w:t>
            </w:r>
            <w:proofErr w:type="spellStart"/>
            <w:r w:rsidR="007008B1" w:rsidRPr="00860C72">
              <w:rPr>
                <w:rFonts w:ascii="Tahoma" w:hAnsi="Tahoma" w:cs="Tahoma"/>
                <w:lang w:val="en-US"/>
              </w:rPr>
              <w:t>jos</w:t>
            </w:r>
            <w:proofErr w:type="spellEnd"/>
            <w:r w:rsidR="007008B1" w:rsidRPr="00860C72">
              <w:rPr>
                <w:rFonts w:ascii="Tahoma" w:hAnsi="Tahoma" w:cs="Tahoma"/>
                <w:lang w:val="en-US"/>
              </w:rPr>
              <w:t xml:space="preserve"> </w:t>
            </w:r>
            <w:proofErr w:type="spellStart"/>
            <w:r w:rsidR="007008B1" w:rsidRPr="00860C72">
              <w:rPr>
                <w:rFonts w:ascii="Tahoma" w:hAnsi="Tahoma" w:cs="Tahoma"/>
                <w:lang w:val="en-US"/>
              </w:rPr>
              <w:t>išlaidos</w:t>
            </w:r>
            <w:proofErr w:type="spellEnd"/>
            <w:r w:rsidR="007008B1" w:rsidRPr="00860C72">
              <w:rPr>
                <w:rFonts w:ascii="Tahoma" w:hAnsi="Tahoma" w:cs="Tahoma"/>
                <w:lang w:val="en-US"/>
              </w:rPr>
              <w:t xml:space="preserve"> </w:t>
            </w:r>
            <w:proofErr w:type="spellStart"/>
            <w:r w:rsidR="007008B1" w:rsidRPr="00860C72">
              <w:rPr>
                <w:rFonts w:ascii="Tahoma" w:hAnsi="Tahoma" w:cs="Tahoma"/>
                <w:lang w:val="en-US"/>
              </w:rPr>
              <w:t>įskaičiuojamos</w:t>
            </w:r>
            <w:proofErr w:type="spellEnd"/>
            <w:r w:rsidR="007008B1" w:rsidRPr="00860C72">
              <w:rPr>
                <w:rFonts w:ascii="Tahoma" w:hAnsi="Tahoma" w:cs="Tahoma"/>
                <w:lang w:val="en-US"/>
              </w:rPr>
              <w:t xml:space="preserve"> į </w:t>
            </w:r>
            <w:proofErr w:type="spellStart"/>
            <w:r w:rsidR="007008B1" w:rsidRPr="00860C72">
              <w:rPr>
                <w:rFonts w:ascii="Tahoma" w:hAnsi="Tahoma" w:cs="Tahoma"/>
                <w:lang w:val="en-US"/>
              </w:rPr>
              <w:t>bendrą</w:t>
            </w:r>
            <w:proofErr w:type="spellEnd"/>
            <w:r w:rsidR="007008B1" w:rsidRPr="00860C72">
              <w:rPr>
                <w:rFonts w:ascii="Tahoma" w:hAnsi="Tahoma" w:cs="Tahoma"/>
                <w:lang w:val="en-US"/>
              </w:rPr>
              <w:t xml:space="preserve"> </w:t>
            </w:r>
            <w:proofErr w:type="spellStart"/>
            <w:r w:rsidR="007008B1" w:rsidRPr="00860C72">
              <w:rPr>
                <w:rFonts w:ascii="Tahoma" w:hAnsi="Tahoma" w:cs="Tahoma"/>
                <w:lang w:val="en-US"/>
              </w:rPr>
              <w:t>sutarties</w:t>
            </w:r>
            <w:proofErr w:type="spellEnd"/>
            <w:r w:rsidR="007008B1" w:rsidRPr="00860C72">
              <w:rPr>
                <w:rFonts w:ascii="Tahoma" w:hAnsi="Tahoma" w:cs="Tahoma"/>
                <w:lang w:val="en-US"/>
              </w:rPr>
              <w:t xml:space="preserve"> </w:t>
            </w:r>
            <w:proofErr w:type="spellStart"/>
            <w:r w:rsidR="007008B1" w:rsidRPr="00860C72">
              <w:rPr>
                <w:rFonts w:ascii="Tahoma" w:hAnsi="Tahoma" w:cs="Tahoma"/>
                <w:lang w:val="en-US"/>
              </w:rPr>
              <w:t>vertę</w:t>
            </w:r>
            <w:proofErr w:type="spellEnd"/>
            <w:r w:rsidR="007008B1" w:rsidRPr="00860C72">
              <w:rPr>
                <w:rFonts w:ascii="Tahoma" w:hAnsi="Tahoma" w:cs="Tahoma"/>
                <w:lang w:val="en-US"/>
              </w:rPr>
              <w:t>.</w:t>
            </w:r>
          </w:p>
          <w:p w14:paraId="2400B910" w14:textId="2D085466" w:rsidR="008E6F8D" w:rsidRPr="00860C72" w:rsidRDefault="008E6F8D" w:rsidP="00C02C94">
            <w:pPr>
              <w:spacing w:after="160" w:line="276" w:lineRule="auto"/>
              <w:jc w:val="both"/>
              <w:rPr>
                <w:rFonts w:cs="Tahoma"/>
                <w:b/>
                <w:bCs/>
              </w:rPr>
            </w:pPr>
            <w:r w:rsidRPr="00860C72">
              <w:rPr>
                <w:rFonts w:cs="Tahoma"/>
                <w:b/>
                <w:bCs/>
              </w:rPr>
              <w:lastRenderedPageBreak/>
              <w:t>Kontrolė ir ataskaitos</w:t>
            </w:r>
          </w:p>
          <w:p w14:paraId="63A95326" w14:textId="77777777" w:rsidR="00C02C94" w:rsidRPr="00860C72" w:rsidRDefault="008E6F8D" w:rsidP="00C02C94">
            <w:pPr>
              <w:pStyle w:val="Sraopastraipa"/>
              <w:numPr>
                <w:ilvl w:val="0"/>
                <w:numId w:val="31"/>
              </w:numPr>
              <w:spacing w:after="160" w:line="276" w:lineRule="auto"/>
              <w:jc w:val="both"/>
              <w:rPr>
                <w:rFonts w:ascii="Tahoma" w:hAnsi="Tahoma" w:cs="Tahoma"/>
              </w:rPr>
            </w:pPr>
            <w:r w:rsidRPr="00860C72">
              <w:rPr>
                <w:rFonts w:ascii="Tahoma" w:hAnsi="Tahoma" w:cs="Tahoma"/>
              </w:rPr>
              <w:t>Paslaugų teikėjas privalo registruoti visus signalizacijos suveikimus, reagavimo laikus ir atliktus veiksmus.</w:t>
            </w:r>
          </w:p>
          <w:p w14:paraId="5C20F0EE" w14:textId="77777777" w:rsidR="00C02C94" w:rsidRPr="00860C72" w:rsidRDefault="008E6F8D" w:rsidP="00C02C94">
            <w:pPr>
              <w:pStyle w:val="Sraopastraipa"/>
              <w:numPr>
                <w:ilvl w:val="0"/>
                <w:numId w:val="31"/>
              </w:numPr>
              <w:spacing w:after="160" w:line="276" w:lineRule="auto"/>
              <w:jc w:val="both"/>
              <w:rPr>
                <w:rFonts w:ascii="Tahoma" w:hAnsi="Tahoma" w:cs="Tahoma"/>
              </w:rPr>
            </w:pPr>
            <w:r w:rsidRPr="00860C72">
              <w:rPr>
                <w:rFonts w:ascii="Tahoma" w:hAnsi="Tahoma" w:cs="Tahoma"/>
              </w:rPr>
              <w:t>Užsakovo prašymu Paslaugų teikėjas privalo pateikti ataskaitas apie:</w:t>
            </w:r>
          </w:p>
          <w:p w14:paraId="4392AA4F" w14:textId="77777777" w:rsidR="00C02C94" w:rsidRPr="00860C72" w:rsidRDefault="008E6F8D" w:rsidP="00C02C94">
            <w:pPr>
              <w:pStyle w:val="Sraopastraipa"/>
              <w:numPr>
                <w:ilvl w:val="0"/>
                <w:numId w:val="32"/>
              </w:numPr>
              <w:spacing w:after="160" w:line="276" w:lineRule="auto"/>
              <w:jc w:val="both"/>
              <w:rPr>
                <w:rFonts w:ascii="Tahoma" w:hAnsi="Tahoma" w:cs="Tahoma"/>
              </w:rPr>
            </w:pPr>
            <w:r w:rsidRPr="00860C72">
              <w:rPr>
                <w:rFonts w:ascii="Tahoma" w:hAnsi="Tahoma" w:cs="Tahoma"/>
              </w:rPr>
              <w:t>signalų suveikimus;</w:t>
            </w:r>
          </w:p>
          <w:p w14:paraId="71DC1C25" w14:textId="77777777" w:rsidR="00C02C94" w:rsidRPr="00860C72" w:rsidRDefault="008E6F8D" w:rsidP="00C02C94">
            <w:pPr>
              <w:pStyle w:val="Sraopastraipa"/>
              <w:numPr>
                <w:ilvl w:val="0"/>
                <w:numId w:val="32"/>
              </w:numPr>
              <w:spacing w:after="160" w:line="276" w:lineRule="auto"/>
              <w:jc w:val="both"/>
              <w:rPr>
                <w:rFonts w:ascii="Tahoma" w:hAnsi="Tahoma" w:cs="Tahoma"/>
              </w:rPr>
            </w:pPr>
            <w:r w:rsidRPr="00860C72">
              <w:rPr>
                <w:rFonts w:ascii="Tahoma" w:hAnsi="Tahoma" w:cs="Tahoma"/>
              </w:rPr>
              <w:t>reagavimo veiksmus;</w:t>
            </w:r>
          </w:p>
          <w:p w14:paraId="4A57007A" w14:textId="48D36BD1" w:rsidR="008E6F8D" w:rsidRPr="00860C72" w:rsidRDefault="008E6F8D" w:rsidP="00C02C94">
            <w:pPr>
              <w:pStyle w:val="Sraopastraipa"/>
              <w:numPr>
                <w:ilvl w:val="0"/>
                <w:numId w:val="32"/>
              </w:numPr>
              <w:spacing w:after="160" w:line="276" w:lineRule="auto"/>
              <w:jc w:val="both"/>
              <w:rPr>
                <w:rFonts w:ascii="Tahoma" w:hAnsi="Tahoma" w:cs="Tahoma"/>
              </w:rPr>
            </w:pPr>
            <w:r w:rsidRPr="00860C72">
              <w:rPr>
                <w:rFonts w:ascii="Tahoma" w:hAnsi="Tahoma" w:cs="Tahoma"/>
              </w:rPr>
              <w:t>apsaugos sistemos veikimą.</w:t>
            </w:r>
          </w:p>
          <w:p w14:paraId="30EE9D62" w14:textId="049D0037" w:rsidR="00532A2C" w:rsidRPr="00860C72" w:rsidRDefault="00532A2C" w:rsidP="00C02C94">
            <w:pPr>
              <w:spacing w:after="160" w:line="276" w:lineRule="auto"/>
              <w:jc w:val="both"/>
              <w:rPr>
                <w:rFonts w:cs="Tahoma"/>
                <w:b/>
                <w:bCs/>
              </w:rPr>
            </w:pPr>
            <w:r w:rsidRPr="00860C72">
              <w:rPr>
                <w:rFonts w:cs="Tahoma"/>
                <w:b/>
                <w:bCs/>
              </w:rPr>
              <w:t>Gedimų šalinimas</w:t>
            </w:r>
          </w:p>
          <w:p w14:paraId="1C3A0320" w14:textId="77777777" w:rsidR="00363F01" w:rsidRPr="00860C72" w:rsidRDefault="00363F01" w:rsidP="00294798">
            <w:pPr>
              <w:spacing w:after="160" w:line="276" w:lineRule="auto"/>
              <w:ind w:left="768"/>
              <w:jc w:val="both"/>
              <w:rPr>
                <w:rFonts w:cs="Tahoma"/>
              </w:rPr>
            </w:pPr>
            <w:r w:rsidRPr="00860C72">
              <w:rPr>
                <w:rFonts w:cs="Tahoma"/>
              </w:rPr>
              <w:t xml:space="preserve">Kritiniais gedimais laikomi tokie apsaugos sistemos sutrikimai, dėl kurių sistema neveikia arba negali tinkamai atlikti pagrindinės funkcijos (pvz., nėra signalo perdavimo į CSP, neveikia signalizacija).  </w:t>
            </w:r>
          </w:p>
          <w:p w14:paraId="421ADA3B" w14:textId="1D27541C" w:rsidR="00363F01" w:rsidRPr="00860C72" w:rsidRDefault="00363F01" w:rsidP="00294798">
            <w:pPr>
              <w:spacing w:after="160" w:line="276" w:lineRule="auto"/>
              <w:ind w:left="768"/>
              <w:jc w:val="both"/>
              <w:rPr>
                <w:rFonts w:cs="Tahoma"/>
              </w:rPr>
            </w:pPr>
            <w:r w:rsidRPr="00860C72">
              <w:rPr>
                <w:rFonts w:cs="Tahoma"/>
              </w:rPr>
              <w:t>Kitais gedimais laikomi sutrikimai, neturintys esminės įtakos sistemos veikimui (pvz., atskirų komponentų ar daviklių veikimo sutrikimai).</w:t>
            </w:r>
          </w:p>
          <w:p w14:paraId="7A5AE7E6" w14:textId="77777777" w:rsidR="00C02C94" w:rsidRPr="00860C72" w:rsidRDefault="00532A2C" w:rsidP="00C02C94">
            <w:pPr>
              <w:pStyle w:val="Sraopastraipa"/>
              <w:numPr>
                <w:ilvl w:val="0"/>
                <w:numId w:val="33"/>
              </w:numPr>
              <w:spacing w:after="160" w:line="276" w:lineRule="auto"/>
              <w:jc w:val="both"/>
              <w:rPr>
                <w:rFonts w:ascii="Tahoma" w:hAnsi="Tahoma" w:cs="Tahoma"/>
              </w:rPr>
            </w:pPr>
            <w:r w:rsidRPr="00860C72">
              <w:rPr>
                <w:rFonts w:ascii="Tahoma" w:hAnsi="Tahoma" w:cs="Tahoma"/>
              </w:rPr>
              <w:t>Paslaugų teikėjas, nustatęs ar gavęs signalą apie apsaugos sistemos gedimą, privalo:</w:t>
            </w:r>
          </w:p>
          <w:p w14:paraId="26E778B1" w14:textId="77777777" w:rsidR="00C02C94" w:rsidRPr="00860C72" w:rsidRDefault="00532A2C" w:rsidP="00C02C94">
            <w:pPr>
              <w:pStyle w:val="Sraopastraipa"/>
              <w:numPr>
                <w:ilvl w:val="0"/>
                <w:numId w:val="35"/>
              </w:numPr>
              <w:spacing w:after="160" w:line="276" w:lineRule="auto"/>
              <w:jc w:val="both"/>
              <w:rPr>
                <w:rFonts w:ascii="Tahoma" w:hAnsi="Tahoma" w:cs="Tahoma"/>
              </w:rPr>
            </w:pPr>
            <w:r w:rsidRPr="00860C72">
              <w:rPr>
                <w:rFonts w:ascii="Tahoma" w:hAnsi="Tahoma" w:cs="Tahoma"/>
              </w:rPr>
              <w:t>nedelsdamas informuoti Užsakovą;</w:t>
            </w:r>
          </w:p>
          <w:p w14:paraId="648B785C" w14:textId="77777777" w:rsidR="00C02C94" w:rsidRPr="00860C72" w:rsidRDefault="00532A2C" w:rsidP="00C02C94">
            <w:pPr>
              <w:pStyle w:val="Sraopastraipa"/>
              <w:numPr>
                <w:ilvl w:val="0"/>
                <w:numId w:val="35"/>
              </w:numPr>
              <w:spacing w:after="160" w:line="276" w:lineRule="auto"/>
              <w:jc w:val="both"/>
              <w:rPr>
                <w:rFonts w:ascii="Tahoma" w:hAnsi="Tahoma" w:cs="Tahoma"/>
              </w:rPr>
            </w:pPr>
            <w:r w:rsidRPr="00860C72">
              <w:rPr>
                <w:rFonts w:ascii="Tahoma" w:hAnsi="Tahoma" w:cs="Tahoma"/>
              </w:rPr>
              <w:t>kritinius gedimus pašalinti per 24 valandas;</w:t>
            </w:r>
          </w:p>
          <w:p w14:paraId="59518DE8" w14:textId="6AE4BF4A" w:rsidR="00532A2C" w:rsidRPr="00860C72" w:rsidRDefault="00532A2C" w:rsidP="00C02C94">
            <w:pPr>
              <w:pStyle w:val="Sraopastraipa"/>
              <w:numPr>
                <w:ilvl w:val="0"/>
                <w:numId w:val="35"/>
              </w:numPr>
              <w:spacing w:after="160" w:line="276" w:lineRule="auto"/>
              <w:jc w:val="both"/>
              <w:rPr>
                <w:rFonts w:ascii="Tahoma" w:hAnsi="Tahoma" w:cs="Tahoma"/>
              </w:rPr>
            </w:pPr>
            <w:r w:rsidRPr="00860C72">
              <w:rPr>
                <w:rFonts w:ascii="Tahoma" w:hAnsi="Tahoma" w:cs="Tahoma"/>
              </w:rPr>
              <w:t>kitus gedimus pašalinti per 48 valandas.</w:t>
            </w:r>
          </w:p>
          <w:p w14:paraId="31D8C5B7" w14:textId="208E995E" w:rsidR="00346E59" w:rsidRPr="00860C72" w:rsidRDefault="00346E59" w:rsidP="00C02C94">
            <w:pPr>
              <w:spacing w:after="160" w:line="276" w:lineRule="auto"/>
              <w:jc w:val="both"/>
              <w:rPr>
                <w:rFonts w:cs="Tahoma"/>
                <w:b/>
                <w:bCs/>
              </w:rPr>
            </w:pPr>
            <w:r w:rsidRPr="00860C72">
              <w:rPr>
                <w:rFonts w:cs="Tahoma"/>
                <w:b/>
                <w:bCs/>
              </w:rPr>
              <w:t>Papildomos sąlygos</w:t>
            </w:r>
          </w:p>
          <w:p w14:paraId="64606E46" w14:textId="77777777" w:rsidR="00C02C94" w:rsidRPr="00860C72" w:rsidRDefault="00346E59" w:rsidP="00C02C94">
            <w:pPr>
              <w:pStyle w:val="Sraopastraipa"/>
              <w:numPr>
                <w:ilvl w:val="0"/>
                <w:numId w:val="36"/>
              </w:numPr>
              <w:spacing w:after="160" w:line="276" w:lineRule="auto"/>
              <w:jc w:val="both"/>
              <w:rPr>
                <w:rFonts w:ascii="Tahoma" w:hAnsi="Tahoma" w:cs="Tahoma"/>
              </w:rPr>
            </w:pPr>
            <w:r w:rsidRPr="00860C72">
              <w:rPr>
                <w:rFonts w:ascii="Tahoma" w:hAnsi="Tahoma" w:cs="Tahoma"/>
              </w:rPr>
              <w:t>Paslaugų teikėjas privalo užtikrinti, kad visa naudojama įranga būtų tinkama eksploatuoti ir pritaikyta laikino pobūdžio objektams.</w:t>
            </w:r>
          </w:p>
          <w:p w14:paraId="073389E6" w14:textId="400A21A5" w:rsidR="008C6743" w:rsidRPr="00860C72" w:rsidRDefault="00346E59" w:rsidP="00C02C94">
            <w:pPr>
              <w:pStyle w:val="Sraopastraipa"/>
              <w:numPr>
                <w:ilvl w:val="0"/>
                <w:numId w:val="36"/>
              </w:numPr>
              <w:spacing w:after="160" w:line="276" w:lineRule="auto"/>
              <w:jc w:val="both"/>
              <w:rPr>
                <w:rFonts w:ascii="Tahoma" w:hAnsi="Tahoma" w:cs="Tahoma"/>
              </w:rPr>
            </w:pPr>
            <w:r w:rsidRPr="00860C72">
              <w:rPr>
                <w:rFonts w:ascii="Tahoma" w:hAnsi="Tahoma" w:cs="Tahoma"/>
              </w:rPr>
              <w:t>Pasibaigus paslaugų teikimui konkrečiame objekte, Paslaugų teikėjas savo lėšomis išmontuoja įrangą.</w:t>
            </w:r>
          </w:p>
        </w:tc>
      </w:tr>
      <w:tr w:rsidR="0E170923" w:rsidRPr="00860C72" w14:paraId="18ADCF7C" w14:textId="77777777" w:rsidTr="5FA56CD6">
        <w:trPr>
          <w:trHeight w:val="300"/>
        </w:trPr>
        <w:tc>
          <w:tcPr>
            <w:tcW w:w="565" w:type="dxa"/>
          </w:tcPr>
          <w:p w14:paraId="5020348A" w14:textId="7F961602" w:rsidR="0E170923" w:rsidRPr="00860C72" w:rsidRDefault="00872521" w:rsidP="0E170923">
            <w:pPr>
              <w:rPr>
                <w:rFonts w:eastAsia="Times New Roman" w:cs="Tahoma"/>
                <w:b/>
                <w:bCs/>
              </w:rPr>
            </w:pPr>
            <w:r w:rsidRPr="00860C72">
              <w:rPr>
                <w:rFonts w:eastAsia="Times New Roman" w:cs="Tahoma"/>
                <w:b/>
                <w:bCs/>
              </w:rPr>
              <w:lastRenderedPageBreak/>
              <w:t>5.</w:t>
            </w:r>
          </w:p>
        </w:tc>
        <w:tc>
          <w:tcPr>
            <w:tcW w:w="3300" w:type="dxa"/>
          </w:tcPr>
          <w:p w14:paraId="6895B85F" w14:textId="41D83CBE" w:rsidR="0E170923" w:rsidRPr="00860C72" w:rsidRDefault="0E170923" w:rsidP="0E170923">
            <w:pPr>
              <w:rPr>
                <w:rFonts w:eastAsia="Times New Roman" w:cs="Tahoma"/>
                <w:b/>
                <w:bCs/>
              </w:rPr>
            </w:pPr>
            <w:r w:rsidRPr="00860C72">
              <w:rPr>
                <w:rFonts w:eastAsia="Times New Roman" w:cs="Tahoma"/>
                <w:b/>
                <w:bCs/>
              </w:rPr>
              <w:t>Žalieji reikalavimai</w:t>
            </w:r>
          </w:p>
        </w:tc>
        <w:tc>
          <w:tcPr>
            <w:tcW w:w="5769" w:type="dxa"/>
            <w:gridSpan w:val="2"/>
          </w:tcPr>
          <w:p w14:paraId="349283DC" w14:textId="77777777" w:rsidR="005E6C8C" w:rsidRPr="00860C72" w:rsidRDefault="005E6C8C" w:rsidP="006374A8">
            <w:pPr>
              <w:numPr>
                <w:ilvl w:val="0"/>
                <w:numId w:val="21"/>
              </w:numPr>
              <w:tabs>
                <w:tab w:val="clear" w:pos="720"/>
                <w:tab w:val="left" w:pos="413"/>
              </w:tabs>
              <w:spacing w:line="276" w:lineRule="auto"/>
              <w:ind w:left="-6" w:firstLine="231"/>
              <w:jc w:val="both"/>
              <w:rPr>
                <w:rFonts w:eastAsia="Times New Roman" w:cs="Tahoma"/>
                <w:color w:val="000000" w:themeColor="text1"/>
              </w:rPr>
            </w:pPr>
            <w:r w:rsidRPr="00860C72">
              <w:rPr>
                <w:rFonts w:eastAsia="Times New Roman" w:cs="Tahoma"/>
                <w:color w:val="000000" w:themeColor="text1"/>
              </w:rPr>
              <w:t xml:space="preserve">Paslaugai teikti būtų naudojama mažiau gamtos išteklių ir taip būtų laikomasi 2022 m. gruodžio 13 d. Lietuvos Respublikos aplinkos ministro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4.4.4.3. p nustatyto aplinkosauginio principo, t. y. Paslaugai teikti ir/ar prekėms pristatyti pasirenkamas optimalus maršrutas.  </w:t>
            </w:r>
          </w:p>
          <w:p w14:paraId="7F21BE8E" w14:textId="1ECC47CE" w:rsidR="00CE1761" w:rsidRPr="00860C72" w:rsidRDefault="005E6C8C" w:rsidP="006374A8">
            <w:pPr>
              <w:tabs>
                <w:tab w:val="left" w:pos="0"/>
              </w:tabs>
              <w:jc w:val="both"/>
              <w:rPr>
                <w:rFonts w:eastAsia="Times New Roman" w:cs="Tahoma"/>
              </w:rPr>
            </w:pPr>
            <w:r w:rsidRPr="00860C72">
              <w:rPr>
                <w:rFonts w:eastAsia="Times New Roman" w:cs="Tahoma"/>
                <w:color w:val="000000" w:themeColor="text1"/>
              </w:rPr>
              <w:t xml:space="preserve">         Taip pat Pirkimo sąlygose numatyta prievolė mažinti popieriaus sunaudojimą, atsisakyti nebūtino dokumentų kopijavimo ir spausdinimo, rengiama dokumentacija, perdavimo – priėmimo aktai Pirkėjui turi būti pateikti tik elektroniniu formatu, o dokumentacija, kuri turi būti pasirašoma ir perdavimo – priėmimo aktai turi būti pasirašomi elektroniniu parašu. Esant būtinybei spausdinti, turi būti naudojamas perdirbtas popierius, kuris atitinka žaliojo pirkimo reikalavimus</w:t>
            </w:r>
            <w:r w:rsidRPr="00860C72" w:rsidDel="005E6C8C">
              <w:rPr>
                <w:rFonts w:eastAsia="Times New Roman" w:cs="Tahoma"/>
                <w:color w:val="000000" w:themeColor="text1"/>
              </w:rPr>
              <w:t xml:space="preserve"> </w:t>
            </w:r>
          </w:p>
        </w:tc>
      </w:tr>
    </w:tbl>
    <w:p w14:paraId="5DE3809A" w14:textId="77777777" w:rsidR="00C77513" w:rsidRPr="00860C72" w:rsidRDefault="00C77513" w:rsidP="00894B4D">
      <w:pPr>
        <w:rPr>
          <w:rFonts w:eastAsia="Times New Roman" w:cs="Tahoma"/>
          <w:b/>
          <w:bCs/>
        </w:rPr>
      </w:pPr>
    </w:p>
    <w:p w14:paraId="7908CA07" w14:textId="77777777" w:rsidR="00327BF9" w:rsidRPr="00860C72" w:rsidRDefault="00327BF9" w:rsidP="008C6743">
      <w:pPr>
        <w:jc w:val="center"/>
        <w:rPr>
          <w:rFonts w:eastAsia="Times New Roman" w:cs="Tahoma"/>
          <w:b/>
          <w:bCs/>
        </w:rPr>
      </w:pPr>
    </w:p>
    <w:sectPr w:rsidR="00327BF9" w:rsidRPr="00860C72" w:rsidSect="00B72F2A">
      <w:headerReference w:type="default" r:id="rId11"/>
      <w:headerReference w:type="first" r:id="rId12"/>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494A78" w14:textId="77777777" w:rsidR="005D6A22" w:rsidRDefault="005D6A22" w:rsidP="00DD3A79">
      <w:pPr>
        <w:spacing w:line="240" w:lineRule="auto"/>
      </w:pPr>
      <w:r>
        <w:separator/>
      </w:r>
    </w:p>
  </w:endnote>
  <w:endnote w:type="continuationSeparator" w:id="0">
    <w:p w14:paraId="7860695C" w14:textId="77777777" w:rsidR="005D6A22" w:rsidRDefault="005D6A22"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D9B30" w14:textId="77777777" w:rsidR="005D6A22" w:rsidRDefault="005D6A22" w:rsidP="00DD3A79">
      <w:pPr>
        <w:spacing w:line="240" w:lineRule="auto"/>
      </w:pPr>
      <w:r>
        <w:separator/>
      </w:r>
    </w:p>
  </w:footnote>
  <w:footnote w:type="continuationSeparator" w:id="0">
    <w:p w14:paraId="27D630D6" w14:textId="77777777" w:rsidR="005D6A22" w:rsidRDefault="005D6A22"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sz w:val="24"/>
        <w:szCs w:val="24"/>
      </w:rPr>
      <w:id w:val="673924340"/>
      <w:docPartObj>
        <w:docPartGallery w:val="Page Numbers (Top of Page)"/>
        <w:docPartUnique/>
      </w:docPartObj>
    </w:sdtPr>
    <w:sdtEndPr/>
    <w:sdtContent>
      <w:p w14:paraId="45CB2694" w14:textId="0642D8DF" w:rsidR="00DD3A79" w:rsidRPr="00F350AC" w:rsidRDefault="00DD3A79" w:rsidP="00B76466">
        <w:pPr>
          <w:pStyle w:val="Antrats"/>
          <w:jc w:val="right"/>
          <w:rPr>
            <w:rFonts w:cs="Tahoma"/>
          </w:rPr>
        </w:pPr>
        <w:r w:rsidRPr="5D0D3786">
          <w:rPr>
            <w:rFonts w:ascii="Times New Roman" w:eastAsia="Times New Roman" w:hAnsi="Times New Roman" w:cs="Times New Roman"/>
            <w:sz w:val="24"/>
            <w:szCs w:val="24"/>
          </w:rPr>
          <w:fldChar w:fldCharType="begin"/>
        </w:r>
        <w:r w:rsidRPr="5D0D3786">
          <w:rPr>
            <w:rFonts w:ascii="Times New Roman" w:eastAsia="Times New Roman" w:hAnsi="Times New Roman" w:cs="Times New Roman"/>
            <w:sz w:val="24"/>
            <w:szCs w:val="24"/>
          </w:rPr>
          <w:instrText xml:space="preserve"> PAGE </w:instrText>
        </w:r>
        <w:r w:rsidRPr="5D0D3786">
          <w:rPr>
            <w:rFonts w:ascii="Times New Roman" w:eastAsia="Times New Roman" w:hAnsi="Times New Roman" w:cs="Times New Roman"/>
            <w:sz w:val="24"/>
            <w:szCs w:val="24"/>
          </w:rPr>
          <w:fldChar w:fldCharType="separate"/>
        </w:r>
        <w:r w:rsidR="5D0D3786" w:rsidRPr="5D0D3786">
          <w:rPr>
            <w:rFonts w:cs="Tahoma"/>
            <w:noProof/>
          </w:rPr>
          <w:t>3</w:t>
        </w:r>
        <w:r w:rsidRPr="5D0D3786">
          <w:rPr>
            <w:rFonts w:ascii="Times New Roman" w:eastAsia="Times New Roman" w:hAnsi="Times New Roman" w:cs="Times New Roman"/>
            <w:sz w:val="24"/>
            <w:szCs w:val="24"/>
          </w:rPr>
          <w:fldChar w:fldCharType="end"/>
        </w:r>
        <w:r w:rsidR="5D0D3786" w:rsidRPr="5D0D3786">
          <w:rPr>
            <w:rFonts w:ascii="Times New Roman" w:eastAsia="Times New Roman" w:hAnsi="Times New Roman" w:cs="Times New Roman"/>
            <w:sz w:val="24"/>
            <w:szCs w:val="24"/>
          </w:rPr>
          <w:t>-</w:t>
        </w:r>
        <w:r w:rsidRPr="5D0D3786">
          <w:rPr>
            <w:rFonts w:ascii="Times New Roman" w:eastAsia="Times New Roman" w:hAnsi="Times New Roman" w:cs="Times New Roman"/>
            <w:sz w:val="24"/>
            <w:szCs w:val="24"/>
          </w:rPr>
          <w:fldChar w:fldCharType="begin"/>
        </w:r>
        <w:r w:rsidRPr="5D0D3786">
          <w:rPr>
            <w:rFonts w:ascii="Times New Roman" w:eastAsia="Times New Roman" w:hAnsi="Times New Roman" w:cs="Times New Roman"/>
            <w:sz w:val="24"/>
            <w:szCs w:val="24"/>
          </w:rPr>
          <w:instrText xml:space="preserve"> NUMPAGES  </w:instrText>
        </w:r>
        <w:r w:rsidRPr="5D0D3786">
          <w:rPr>
            <w:rFonts w:ascii="Times New Roman" w:eastAsia="Times New Roman" w:hAnsi="Times New Roman" w:cs="Times New Roman"/>
            <w:sz w:val="24"/>
            <w:szCs w:val="24"/>
          </w:rPr>
          <w:fldChar w:fldCharType="separate"/>
        </w:r>
        <w:r w:rsidR="5D0D3786" w:rsidRPr="5D0D3786">
          <w:rPr>
            <w:rFonts w:cs="Tahoma"/>
            <w:noProof/>
          </w:rPr>
          <w:t>3</w:t>
        </w:r>
        <w:r w:rsidRPr="5D0D3786">
          <w:rPr>
            <w:rFonts w:ascii="Times New Roman" w:eastAsia="Times New Roman" w:hAnsi="Times New Roman" w:cs="Times New Roman"/>
            <w:sz w:val="24"/>
            <w:szCs w:val="24"/>
          </w:rPr>
          <w:fldChar w:fldCharType="end"/>
        </w:r>
      </w:p>
    </w:sdtContent>
  </w:sdt>
  <w:p w14:paraId="1D93E4BE" w14:textId="77777777" w:rsidR="00DD3A79" w:rsidRPr="00F350AC" w:rsidRDefault="00DD3A79">
    <w:pPr>
      <w:pStyle w:val="Antrats"/>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5D08A" w14:textId="2833C202" w:rsidR="007401A5" w:rsidRPr="007401A5" w:rsidRDefault="000F4735" w:rsidP="000F4735">
    <w:pPr>
      <w:pStyle w:val="Antrats"/>
      <w:jc w:val="right"/>
      <w:rPr>
        <w:rFonts w:ascii="Times New Roman" w:hAnsi="Times New Roman" w:cs="Times New Roman"/>
      </w:rPr>
    </w:pPr>
    <w:r>
      <w:rPr>
        <w:rFonts w:ascii="Times New Roman" w:hAnsi="Times New Roman" w:cs="Times New Roman"/>
      </w:rPr>
      <w:t xml:space="preserve">Pirkimo </w:t>
    </w:r>
    <w:r w:rsidRPr="000F4735">
      <w:rPr>
        <w:rFonts w:ascii="Times New Roman" w:hAnsi="Times New Roman" w:cs="Times New Roman"/>
        <w:sz w:val="24"/>
        <w:szCs w:val="24"/>
      </w:rPr>
      <w:t>sąlygų</w:t>
    </w:r>
    <w:r>
      <w:rPr>
        <w:rFonts w:ascii="Times New Roman" w:hAnsi="Times New Roman" w:cs="Times New Roman"/>
      </w:rPr>
      <w:t xml:space="preserve"> 1 priedas „Techninė specifikacija“</w:t>
    </w:r>
  </w:p>
  <w:p w14:paraId="112D0861" w14:textId="77777777" w:rsidR="007401A5" w:rsidRPr="007401A5" w:rsidRDefault="007401A5" w:rsidP="007401A5">
    <w:pPr>
      <w:pStyle w:val="Antrats"/>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Antrat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1A7158E"/>
    <w:multiLevelType w:val="hybridMultilevel"/>
    <w:tmpl w:val="1234B23E"/>
    <w:lvl w:ilvl="0" w:tplc="FFFFFFFF">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4B6F99"/>
    <w:multiLevelType w:val="hybridMultilevel"/>
    <w:tmpl w:val="A4361A6E"/>
    <w:lvl w:ilvl="0" w:tplc="05AE3494">
      <w:numFmt w:val="bullet"/>
      <w:lvlText w:val=""/>
      <w:lvlJc w:val="left"/>
      <w:pPr>
        <w:ind w:left="720" w:hanging="360"/>
      </w:pPr>
      <w:rPr>
        <w:rFonts w:ascii="Symbol" w:eastAsia="Times New Roman" w:hAnsi="Symbol"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97451E"/>
    <w:multiLevelType w:val="hybridMultilevel"/>
    <w:tmpl w:val="B32C20A6"/>
    <w:lvl w:ilvl="0" w:tplc="94BC84C2">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0990157"/>
    <w:multiLevelType w:val="hybridMultilevel"/>
    <w:tmpl w:val="1CE0154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1DE1CD7"/>
    <w:multiLevelType w:val="multilevel"/>
    <w:tmpl w:val="5314BDAA"/>
    <w:lvl w:ilvl="0">
      <w:start w:val="5"/>
      <w:numFmt w:val="decimal"/>
      <w:lvlText w:val="%1."/>
      <w:lvlJc w:val="left"/>
      <w:pPr>
        <w:ind w:left="360" w:hanging="360"/>
      </w:pPr>
      <w:rPr>
        <w:rFonts w:hint="default"/>
      </w:rPr>
    </w:lvl>
    <w:lvl w:ilvl="1">
      <w:start w:val="2"/>
      <w:numFmt w:val="decimal"/>
      <w:lvlText w:val="%1.%2."/>
      <w:lvlJc w:val="left"/>
      <w:pPr>
        <w:ind w:left="391" w:hanging="360"/>
      </w:pPr>
      <w:rPr>
        <w:rFonts w:hint="default"/>
      </w:rPr>
    </w:lvl>
    <w:lvl w:ilvl="2">
      <w:start w:val="1"/>
      <w:numFmt w:val="decimal"/>
      <w:lvlText w:val="%1.%2.%3."/>
      <w:lvlJc w:val="left"/>
      <w:pPr>
        <w:ind w:left="782" w:hanging="720"/>
      </w:pPr>
      <w:rPr>
        <w:rFonts w:hint="default"/>
      </w:rPr>
    </w:lvl>
    <w:lvl w:ilvl="3">
      <w:start w:val="1"/>
      <w:numFmt w:val="decimal"/>
      <w:lvlText w:val="%1.%2.%3.%4."/>
      <w:lvlJc w:val="left"/>
      <w:pPr>
        <w:ind w:left="813" w:hanging="720"/>
      </w:pPr>
      <w:rPr>
        <w:rFonts w:hint="default"/>
      </w:rPr>
    </w:lvl>
    <w:lvl w:ilvl="4">
      <w:start w:val="1"/>
      <w:numFmt w:val="decimal"/>
      <w:lvlText w:val="%1.%2.%3.%4.%5."/>
      <w:lvlJc w:val="left"/>
      <w:pPr>
        <w:ind w:left="1204" w:hanging="1080"/>
      </w:pPr>
      <w:rPr>
        <w:rFonts w:hint="default"/>
      </w:rPr>
    </w:lvl>
    <w:lvl w:ilvl="5">
      <w:start w:val="1"/>
      <w:numFmt w:val="decimal"/>
      <w:lvlText w:val="%1.%2.%3.%4.%5.%6."/>
      <w:lvlJc w:val="left"/>
      <w:pPr>
        <w:ind w:left="1235" w:hanging="1080"/>
      </w:pPr>
      <w:rPr>
        <w:rFonts w:hint="default"/>
      </w:rPr>
    </w:lvl>
    <w:lvl w:ilvl="6">
      <w:start w:val="1"/>
      <w:numFmt w:val="decimal"/>
      <w:lvlText w:val="%1.%2.%3.%4.%5.%6.%7."/>
      <w:lvlJc w:val="left"/>
      <w:pPr>
        <w:ind w:left="1626" w:hanging="1440"/>
      </w:pPr>
      <w:rPr>
        <w:rFonts w:hint="default"/>
      </w:rPr>
    </w:lvl>
    <w:lvl w:ilvl="7">
      <w:start w:val="1"/>
      <w:numFmt w:val="decimal"/>
      <w:lvlText w:val="%1.%2.%3.%4.%5.%6.%7.%8."/>
      <w:lvlJc w:val="left"/>
      <w:pPr>
        <w:ind w:left="1657" w:hanging="1440"/>
      </w:pPr>
      <w:rPr>
        <w:rFonts w:hint="default"/>
      </w:rPr>
    </w:lvl>
    <w:lvl w:ilvl="8">
      <w:start w:val="1"/>
      <w:numFmt w:val="decimal"/>
      <w:lvlText w:val="%1.%2.%3.%4.%5.%6.%7.%8.%9."/>
      <w:lvlJc w:val="left"/>
      <w:pPr>
        <w:ind w:left="2048" w:hanging="1800"/>
      </w:pPr>
      <w:rPr>
        <w:rFonts w:hint="default"/>
      </w:rPr>
    </w:lvl>
  </w:abstractNum>
  <w:abstractNum w:abstractNumId="8" w15:restartNumberingAfterBreak="0">
    <w:nsid w:val="151C0040"/>
    <w:multiLevelType w:val="hybridMultilevel"/>
    <w:tmpl w:val="8AF424B6"/>
    <w:lvl w:ilvl="0" w:tplc="B4DE46AA">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44B2ABE6">
      <w:numFmt w:val="bullet"/>
      <w:lvlText w:val="•"/>
      <w:lvlJc w:val="left"/>
      <w:pPr>
        <w:ind w:left="1031" w:hanging="360"/>
      </w:pPr>
      <w:rPr>
        <w:rFonts w:hint="default"/>
        <w:lang w:val="lt-LT" w:eastAsia="en-US" w:bidi="ar-SA"/>
      </w:rPr>
    </w:lvl>
    <w:lvl w:ilvl="2" w:tplc="0D14F5C0">
      <w:numFmt w:val="bullet"/>
      <w:lvlText w:val="•"/>
      <w:lvlJc w:val="left"/>
      <w:pPr>
        <w:ind w:left="1603" w:hanging="360"/>
      </w:pPr>
      <w:rPr>
        <w:rFonts w:hint="default"/>
        <w:lang w:val="lt-LT" w:eastAsia="en-US" w:bidi="ar-SA"/>
      </w:rPr>
    </w:lvl>
    <w:lvl w:ilvl="3" w:tplc="5DD89FF4">
      <w:numFmt w:val="bullet"/>
      <w:lvlText w:val="•"/>
      <w:lvlJc w:val="left"/>
      <w:pPr>
        <w:ind w:left="2175" w:hanging="360"/>
      </w:pPr>
      <w:rPr>
        <w:rFonts w:hint="default"/>
        <w:lang w:val="lt-LT" w:eastAsia="en-US" w:bidi="ar-SA"/>
      </w:rPr>
    </w:lvl>
    <w:lvl w:ilvl="4" w:tplc="D7789FB4">
      <w:numFmt w:val="bullet"/>
      <w:lvlText w:val="•"/>
      <w:lvlJc w:val="left"/>
      <w:pPr>
        <w:ind w:left="2747" w:hanging="360"/>
      </w:pPr>
      <w:rPr>
        <w:rFonts w:hint="default"/>
        <w:lang w:val="lt-LT" w:eastAsia="en-US" w:bidi="ar-SA"/>
      </w:rPr>
    </w:lvl>
    <w:lvl w:ilvl="5" w:tplc="61324B38">
      <w:numFmt w:val="bullet"/>
      <w:lvlText w:val="•"/>
      <w:lvlJc w:val="left"/>
      <w:pPr>
        <w:ind w:left="3319" w:hanging="360"/>
      </w:pPr>
      <w:rPr>
        <w:rFonts w:hint="default"/>
        <w:lang w:val="lt-LT" w:eastAsia="en-US" w:bidi="ar-SA"/>
      </w:rPr>
    </w:lvl>
    <w:lvl w:ilvl="6" w:tplc="FEB29EE2">
      <w:numFmt w:val="bullet"/>
      <w:lvlText w:val="•"/>
      <w:lvlJc w:val="left"/>
      <w:pPr>
        <w:ind w:left="3890" w:hanging="360"/>
      </w:pPr>
      <w:rPr>
        <w:rFonts w:hint="default"/>
        <w:lang w:val="lt-LT" w:eastAsia="en-US" w:bidi="ar-SA"/>
      </w:rPr>
    </w:lvl>
    <w:lvl w:ilvl="7" w:tplc="E65E4BF0">
      <w:numFmt w:val="bullet"/>
      <w:lvlText w:val="•"/>
      <w:lvlJc w:val="left"/>
      <w:pPr>
        <w:ind w:left="4462" w:hanging="360"/>
      </w:pPr>
      <w:rPr>
        <w:rFonts w:hint="default"/>
        <w:lang w:val="lt-LT" w:eastAsia="en-US" w:bidi="ar-SA"/>
      </w:rPr>
    </w:lvl>
    <w:lvl w:ilvl="8" w:tplc="C486D0D6">
      <w:numFmt w:val="bullet"/>
      <w:lvlText w:val="•"/>
      <w:lvlJc w:val="left"/>
      <w:pPr>
        <w:ind w:left="5034" w:hanging="360"/>
      </w:pPr>
      <w:rPr>
        <w:rFonts w:hint="default"/>
        <w:lang w:val="lt-LT" w:eastAsia="en-US" w:bidi="ar-SA"/>
      </w:rPr>
    </w:lvl>
  </w:abstractNum>
  <w:abstractNum w:abstractNumId="9" w15:restartNumberingAfterBreak="0">
    <w:nsid w:val="15337C48"/>
    <w:multiLevelType w:val="hybridMultilevel"/>
    <w:tmpl w:val="DFB4B4A6"/>
    <w:lvl w:ilvl="0" w:tplc="A0AA0248">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D7C2C60"/>
    <w:multiLevelType w:val="hybridMultilevel"/>
    <w:tmpl w:val="29227C5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DA00AD9"/>
    <w:multiLevelType w:val="hybridMultilevel"/>
    <w:tmpl w:val="B8BC7936"/>
    <w:lvl w:ilvl="0" w:tplc="FC12F40A">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B1DE0A7E">
      <w:numFmt w:val="bullet"/>
      <w:lvlText w:val="o"/>
      <w:lvlJc w:val="left"/>
      <w:pPr>
        <w:ind w:left="1188" w:hanging="360"/>
      </w:pPr>
      <w:rPr>
        <w:rFonts w:ascii="Courier New" w:eastAsia="Courier New" w:hAnsi="Courier New" w:cs="Courier New" w:hint="default"/>
        <w:b w:val="0"/>
        <w:bCs w:val="0"/>
        <w:i w:val="0"/>
        <w:iCs w:val="0"/>
        <w:spacing w:val="0"/>
        <w:w w:val="100"/>
        <w:sz w:val="22"/>
        <w:szCs w:val="22"/>
        <w:lang w:val="lt-LT" w:eastAsia="en-US" w:bidi="ar-SA"/>
      </w:rPr>
    </w:lvl>
    <w:lvl w:ilvl="2" w:tplc="D936943E">
      <w:numFmt w:val="bullet"/>
      <w:lvlText w:val="•"/>
      <w:lvlJc w:val="left"/>
      <w:pPr>
        <w:ind w:left="1735" w:hanging="360"/>
      </w:pPr>
      <w:rPr>
        <w:rFonts w:hint="default"/>
        <w:lang w:val="lt-LT" w:eastAsia="en-US" w:bidi="ar-SA"/>
      </w:rPr>
    </w:lvl>
    <w:lvl w:ilvl="3" w:tplc="B52600AA">
      <w:numFmt w:val="bullet"/>
      <w:lvlText w:val="•"/>
      <w:lvlJc w:val="left"/>
      <w:pPr>
        <w:ind w:left="2290" w:hanging="360"/>
      </w:pPr>
      <w:rPr>
        <w:rFonts w:hint="default"/>
        <w:lang w:val="lt-LT" w:eastAsia="en-US" w:bidi="ar-SA"/>
      </w:rPr>
    </w:lvl>
    <w:lvl w:ilvl="4" w:tplc="B9B010F4">
      <w:numFmt w:val="bullet"/>
      <w:lvlText w:val="•"/>
      <w:lvlJc w:val="left"/>
      <w:pPr>
        <w:ind w:left="2846" w:hanging="360"/>
      </w:pPr>
      <w:rPr>
        <w:rFonts w:hint="default"/>
        <w:lang w:val="lt-LT" w:eastAsia="en-US" w:bidi="ar-SA"/>
      </w:rPr>
    </w:lvl>
    <w:lvl w:ilvl="5" w:tplc="BC2C7B82">
      <w:numFmt w:val="bullet"/>
      <w:lvlText w:val="•"/>
      <w:lvlJc w:val="left"/>
      <w:pPr>
        <w:ind w:left="3401" w:hanging="360"/>
      </w:pPr>
      <w:rPr>
        <w:rFonts w:hint="default"/>
        <w:lang w:val="lt-LT" w:eastAsia="en-US" w:bidi="ar-SA"/>
      </w:rPr>
    </w:lvl>
    <w:lvl w:ilvl="6" w:tplc="94506316">
      <w:numFmt w:val="bullet"/>
      <w:lvlText w:val="•"/>
      <w:lvlJc w:val="left"/>
      <w:pPr>
        <w:ind w:left="3956" w:hanging="360"/>
      </w:pPr>
      <w:rPr>
        <w:rFonts w:hint="default"/>
        <w:lang w:val="lt-LT" w:eastAsia="en-US" w:bidi="ar-SA"/>
      </w:rPr>
    </w:lvl>
    <w:lvl w:ilvl="7" w:tplc="ABE4EED6">
      <w:numFmt w:val="bullet"/>
      <w:lvlText w:val="•"/>
      <w:lvlJc w:val="left"/>
      <w:pPr>
        <w:ind w:left="4512" w:hanging="360"/>
      </w:pPr>
      <w:rPr>
        <w:rFonts w:hint="default"/>
        <w:lang w:val="lt-LT" w:eastAsia="en-US" w:bidi="ar-SA"/>
      </w:rPr>
    </w:lvl>
    <w:lvl w:ilvl="8" w:tplc="3FFAE2D6">
      <w:numFmt w:val="bullet"/>
      <w:lvlText w:val="•"/>
      <w:lvlJc w:val="left"/>
      <w:pPr>
        <w:ind w:left="5067" w:hanging="360"/>
      </w:pPr>
      <w:rPr>
        <w:rFonts w:hint="default"/>
        <w:lang w:val="lt-LT" w:eastAsia="en-US" w:bidi="ar-SA"/>
      </w:rPr>
    </w:lvl>
  </w:abstractNum>
  <w:abstractNum w:abstractNumId="13" w15:restartNumberingAfterBreak="0">
    <w:nsid w:val="2F133906"/>
    <w:multiLevelType w:val="hybridMultilevel"/>
    <w:tmpl w:val="B0C63CE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4FA10B8"/>
    <w:multiLevelType w:val="hybridMultilevel"/>
    <w:tmpl w:val="19FAF5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495735"/>
    <w:multiLevelType w:val="hybridMultilevel"/>
    <w:tmpl w:val="832495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BB10FBF"/>
    <w:multiLevelType w:val="hybridMultilevel"/>
    <w:tmpl w:val="6A8E6044"/>
    <w:lvl w:ilvl="0" w:tplc="D3283CD6">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6A15B8"/>
    <w:multiLevelType w:val="hybridMultilevel"/>
    <w:tmpl w:val="E9CA816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F605886"/>
    <w:multiLevelType w:val="hybridMultilevel"/>
    <w:tmpl w:val="C790616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02F5C75"/>
    <w:multiLevelType w:val="hybridMultilevel"/>
    <w:tmpl w:val="7CB6ADF0"/>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56C4640"/>
    <w:multiLevelType w:val="hybridMultilevel"/>
    <w:tmpl w:val="38DA87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1301B5"/>
    <w:multiLevelType w:val="hybridMultilevel"/>
    <w:tmpl w:val="6478E0C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BAE7893"/>
    <w:multiLevelType w:val="hybridMultilevel"/>
    <w:tmpl w:val="BA6447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9D14B4B"/>
    <w:multiLevelType w:val="hybridMultilevel"/>
    <w:tmpl w:val="1234B23E"/>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Antrat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F392726"/>
    <w:multiLevelType w:val="multilevel"/>
    <w:tmpl w:val="1EBA49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2545962"/>
    <w:multiLevelType w:val="multilevel"/>
    <w:tmpl w:val="21784884"/>
    <w:lvl w:ilvl="0">
      <w:start w:val="3"/>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3"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CC154C4"/>
    <w:multiLevelType w:val="hybridMultilevel"/>
    <w:tmpl w:val="7EF26F06"/>
    <w:lvl w:ilvl="0" w:tplc="EBD00980">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B8A6706E">
      <w:numFmt w:val="bullet"/>
      <w:lvlText w:val="o"/>
      <w:lvlJc w:val="left"/>
      <w:pPr>
        <w:ind w:left="1188" w:hanging="360"/>
      </w:pPr>
      <w:rPr>
        <w:rFonts w:ascii="Courier New" w:eastAsia="Courier New" w:hAnsi="Courier New" w:cs="Courier New" w:hint="default"/>
        <w:b w:val="0"/>
        <w:bCs w:val="0"/>
        <w:i w:val="0"/>
        <w:iCs w:val="0"/>
        <w:spacing w:val="0"/>
        <w:w w:val="100"/>
        <w:sz w:val="22"/>
        <w:szCs w:val="22"/>
        <w:lang w:val="lt-LT" w:eastAsia="en-US" w:bidi="ar-SA"/>
      </w:rPr>
    </w:lvl>
    <w:lvl w:ilvl="2" w:tplc="CF101F24">
      <w:numFmt w:val="bullet"/>
      <w:lvlText w:val=""/>
      <w:lvlJc w:val="left"/>
      <w:pPr>
        <w:ind w:left="1909" w:hanging="361"/>
      </w:pPr>
      <w:rPr>
        <w:rFonts w:ascii="Wingdings" w:eastAsia="Wingdings" w:hAnsi="Wingdings" w:cs="Wingdings" w:hint="default"/>
        <w:b w:val="0"/>
        <w:bCs w:val="0"/>
        <w:i w:val="0"/>
        <w:iCs w:val="0"/>
        <w:spacing w:val="0"/>
        <w:w w:val="100"/>
        <w:sz w:val="22"/>
        <w:szCs w:val="22"/>
        <w:lang w:val="lt-LT" w:eastAsia="en-US" w:bidi="ar-SA"/>
      </w:rPr>
    </w:lvl>
    <w:lvl w:ilvl="3" w:tplc="0258674A">
      <w:numFmt w:val="bullet"/>
      <w:lvlText w:val="•"/>
      <w:lvlJc w:val="left"/>
      <w:pPr>
        <w:ind w:left="2434" w:hanging="361"/>
      </w:pPr>
      <w:rPr>
        <w:rFonts w:hint="default"/>
        <w:lang w:val="lt-LT" w:eastAsia="en-US" w:bidi="ar-SA"/>
      </w:rPr>
    </w:lvl>
    <w:lvl w:ilvl="4" w:tplc="FB5ECBB2">
      <w:numFmt w:val="bullet"/>
      <w:lvlText w:val="•"/>
      <w:lvlJc w:val="left"/>
      <w:pPr>
        <w:ind w:left="2969" w:hanging="361"/>
      </w:pPr>
      <w:rPr>
        <w:rFonts w:hint="default"/>
        <w:lang w:val="lt-LT" w:eastAsia="en-US" w:bidi="ar-SA"/>
      </w:rPr>
    </w:lvl>
    <w:lvl w:ilvl="5" w:tplc="0C489BF8">
      <w:numFmt w:val="bullet"/>
      <w:lvlText w:val="•"/>
      <w:lvlJc w:val="left"/>
      <w:pPr>
        <w:ind w:left="3504" w:hanging="361"/>
      </w:pPr>
      <w:rPr>
        <w:rFonts w:hint="default"/>
        <w:lang w:val="lt-LT" w:eastAsia="en-US" w:bidi="ar-SA"/>
      </w:rPr>
    </w:lvl>
    <w:lvl w:ilvl="6" w:tplc="1F28AF6E">
      <w:numFmt w:val="bullet"/>
      <w:lvlText w:val="•"/>
      <w:lvlJc w:val="left"/>
      <w:pPr>
        <w:ind w:left="4039" w:hanging="361"/>
      </w:pPr>
      <w:rPr>
        <w:rFonts w:hint="default"/>
        <w:lang w:val="lt-LT" w:eastAsia="en-US" w:bidi="ar-SA"/>
      </w:rPr>
    </w:lvl>
    <w:lvl w:ilvl="7" w:tplc="AE1023CA">
      <w:numFmt w:val="bullet"/>
      <w:lvlText w:val="•"/>
      <w:lvlJc w:val="left"/>
      <w:pPr>
        <w:ind w:left="4573" w:hanging="361"/>
      </w:pPr>
      <w:rPr>
        <w:rFonts w:hint="default"/>
        <w:lang w:val="lt-LT" w:eastAsia="en-US" w:bidi="ar-SA"/>
      </w:rPr>
    </w:lvl>
    <w:lvl w:ilvl="8" w:tplc="50B495F4">
      <w:numFmt w:val="bullet"/>
      <w:lvlText w:val="•"/>
      <w:lvlJc w:val="left"/>
      <w:pPr>
        <w:ind w:left="5108" w:hanging="361"/>
      </w:pPr>
      <w:rPr>
        <w:rFonts w:hint="default"/>
        <w:lang w:val="lt-LT" w:eastAsia="en-US" w:bidi="ar-SA"/>
      </w:rPr>
    </w:lvl>
  </w:abstractNum>
  <w:abstractNum w:abstractNumId="35" w15:restartNumberingAfterBreak="0">
    <w:nsid w:val="7F2040A8"/>
    <w:multiLevelType w:val="hybridMultilevel"/>
    <w:tmpl w:val="7CB6ADF0"/>
    <w:lvl w:ilvl="0" w:tplc="0EA8837E">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22884338">
    <w:abstractNumId w:val="30"/>
  </w:num>
  <w:num w:numId="2" w16cid:durableId="1724871316">
    <w:abstractNumId w:val="33"/>
  </w:num>
  <w:num w:numId="3" w16cid:durableId="1842963619">
    <w:abstractNumId w:val="10"/>
  </w:num>
  <w:num w:numId="4" w16cid:durableId="1254506901">
    <w:abstractNumId w:val="20"/>
  </w:num>
  <w:num w:numId="5" w16cid:durableId="1548957364">
    <w:abstractNumId w:val="5"/>
  </w:num>
  <w:num w:numId="6" w16cid:durableId="917516199">
    <w:abstractNumId w:val="28"/>
  </w:num>
  <w:num w:numId="7" w16cid:durableId="345138485">
    <w:abstractNumId w:val="19"/>
  </w:num>
  <w:num w:numId="8" w16cid:durableId="1888949729">
    <w:abstractNumId w:val="18"/>
  </w:num>
  <w:num w:numId="9" w16cid:durableId="667951495">
    <w:abstractNumId w:val="14"/>
  </w:num>
  <w:num w:numId="10" w16cid:durableId="1558667089">
    <w:abstractNumId w:val="17"/>
  </w:num>
  <w:num w:numId="11" w16cid:durableId="1165708802">
    <w:abstractNumId w:val="0"/>
  </w:num>
  <w:num w:numId="12" w16cid:durableId="2134640114">
    <w:abstractNumId w:val="1"/>
  </w:num>
  <w:num w:numId="13" w16cid:durableId="619647937">
    <w:abstractNumId w:val="3"/>
  </w:num>
  <w:num w:numId="14" w16cid:durableId="1308432418">
    <w:abstractNumId w:val="7"/>
  </w:num>
  <w:num w:numId="15" w16cid:durableId="209808262">
    <w:abstractNumId w:val="9"/>
  </w:num>
  <w:num w:numId="16" w16cid:durableId="1057583222">
    <w:abstractNumId w:val="8"/>
  </w:num>
  <w:num w:numId="17" w16cid:durableId="1499346951">
    <w:abstractNumId w:val="12"/>
  </w:num>
  <w:num w:numId="18" w16cid:durableId="1863086453">
    <w:abstractNumId w:val="34"/>
  </w:num>
  <w:num w:numId="19" w16cid:durableId="947738271">
    <w:abstractNumId w:val="27"/>
  </w:num>
  <w:num w:numId="20" w16cid:durableId="1380281698">
    <w:abstractNumId w:val="23"/>
  </w:num>
  <w:num w:numId="21" w16cid:durableId="482477950">
    <w:abstractNumId w:val="31"/>
  </w:num>
  <w:num w:numId="22" w16cid:durableId="237247394">
    <w:abstractNumId w:val="32"/>
  </w:num>
  <w:num w:numId="23" w16cid:durableId="140781434">
    <w:abstractNumId w:val="16"/>
  </w:num>
  <w:num w:numId="24" w16cid:durableId="1478254822">
    <w:abstractNumId w:val="15"/>
  </w:num>
  <w:num w:numId="25" w16cid:durableId="934167338">
    <w:abstractNumId w:val="25"/>
  </w:num>
  <w:num w:numId="26" w16cid:durableId="726145952">
    <w:abstractNumId w:val="35"/>
  </w:num>
  <w:num w:numId="27" w16cid:durableId="590701393">
    <w:abstractNumId w:val="26"/>
  </w:num>
  <w:num w:numId="28" w16cid:durableId="1919896677">
    <w:abstractNumId w:val="4"/>
  </w:num>
  <w:num w:numId="29" w16cid:durableId="383994228">
    <w:abstractNumId w:val="11"/>
  </w:num>
  <w:num w:numId="30" w16cid:durableId="717627141">
    <w:abstractNumId w:val="21"/>
  </w:num>
  <w:num w:numId="31" w16cid:durableId="1250771064">
    <w:abstractNumId w:val="24"/>
  </w:num>
  <w:num w:numId="32" w16cid:durableId="1729575918">
    <w:abstractNumId w:val="22"/>
  </w:num>
  <w:num w:numId="33" w16cid:durableId="477840821">
    <w:abstractNumId w:val="2"/>
  </w:num>
  <w:num w:numId="34" w16cid:durableId="1919560680">
    <w:abstractNumId w:val="13"/>
  </w:num>
  <w:num w:numId="35" w16cid:durableId="1656449074">
    <w:abstractNumId w:val="6"/>
  </w:num>
  <w:num w:numId="36" w16cid:durableId="820273975">
    <w:abstractNumId w:val="29"/>
  </w:num>
  <w:num w:numId="37" w16cid:durableId="10451768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063AB"/>
    <w:rsid w:val="00012AEE"/>
    <w:rsid w:val="00023806"/>
    <w:rsid w:val="00025A8D"/>
    <w:rsid w:val="000429D9"/>
    <w:rsid w:val="00042E57"/>
    <w:rsid w:val="00044240"/>
    <w:rsid w:val="00056C8C"/>
    <w:rsid w:val="00065801"/>
    <w:rsid w:val="00066267"/>
    <w:rsid w:val="000905B3"/>
    <w:rsid w:val="00092BFA"/>
    <w:rsid w:val="000B3B35"/>
    <w:rsid w:val="000B4B67"/>
    <w:rsid w:val="000D3936"/>
    <w:rsid w:val="000D3F3E"/>
    <w:rsid w:val="000E3FD5"/>
    <w:rsid w:val="000E6EAE"/>
    <w:rsid w:val="000F31B3"/>
    <w:rsid w:val="000F4735"/>
    <w:rsid w:val="001060AA"/>
    <w:rsid w:val="00110E33"/>
    <w:rsid w:val="001144FA"/>
    <w:rsid w:val="00114516"/>
    <w:rsid w:val="00117AF6"/>
    <w:rsid w:val="001246BC"/>
    <w:rsid w:val="00127CA7"/>
    <w:rsid w:val="001331C6"/>
    <w:rsid w:val="001414F4"/>
    <w:rsid w:val="001532ED"/>
    <w:rsid w:val="00153E6A"/>
    <w:rsid w:val="00155858"/>
    <w:rsid w:val="00177333"/>
    <w:rsid w:val="001836E8"/>
    <w:rsid w:val="00186ABA"/>
    <w:rsid w:val="00191FF0"/>
    <w:rsid w:val="001A23F3"/>
    <w:rsid w:val="001B24D0"/>
    <w:rsid w:val="001B7FDD"/>
    <w:rsid w:val="001C6C2F"/>
    <w:rsid w:val="001D5638"/>
    <w:rsid w:val="001E0531"/>
    <w:rsid w:val="001E308A"/>
    <w:rsid w:val="001E4123"/>
    <w:rsid w:val="001E4455"/>
    <w:rsid w:val="001F5101"/>
    <w:rsid w:val="001F5C3B"/>
    <w:rsid w:val="00200319"/>
    <w:rsid w:val="0020605F"/>
    <w:rsid w:val="002152DB"/>
    <w:rsid w:val="002234D2"/>
    <w:rsid w:val="0022461E"/>
    <w:rsid w:val="00226884"/>
    <w:rsid w:val="00227BBD"/>
    <w:rsid w:val="00230CF3"/>
    <w:rsid w:val="00232D49"/>
    <w:rsid w:val="00234BE2"/>
    <w:rsid w:val="0024281E"/>
    <w:rsid w:val="0024691C"/>
    <w:rsid w:val="00247216"/>
    <w:rsid w:val="00252C6E"/>
    <w:rsid w:val="00253819"/>
    <w:rsid w:val="00260E1D"/>
    <w:rsid w:val="00263FF0"/>
    <w:rsid w:val="0026457D"/>
    <w:rsid w:val="00277DD2"/>
    <w:rsid w:val="00280015"/>
    <w:rsid w:val="0028024D"/>
    <w:rsid w:val="0028132A"/>
    <w:rsid w:val="00286C11"/>
    <w:rsid w:val="00287832"/>
    <w:rsid w:val="00290650"/>
    <w:rsid w:val="00290CE2"/>
    <w:rsid w:val="00291D69"/>
    <w:rsid w:val="00294798"/>
    <w:rsid w:val="00296F62"/>
    <w:rsid w:val="002A7375"/>
    <w:rsid w:val="002B016F"/>
    <w:rsid w:val="002B02ED"/>
    <w:rsid w:val="002B34A9"/>
    <w:rsid w:val="002B393E"/>
    <w:rsid w:val="002B672D"/>
    <w:rsid w:val="002D144E"/>
    <w:rsid w:val="002D440A"/>
    <w:rsid w:val="002D79C4"/>
    <w:rsid w:val="002E12F3"/>
    <w:rsid w:val="002E5373"/>
    <w:rsid w:val="002F119A"/>
    <w:rsid w:val="0030666D"/>
    <w:rsid w:val="00315197"/>
    <w:rsid w:val="00316D10"/>
    <w:rsid w:val="00326010"/>
    <w:rsid w:val="00327BF9"/>
    <w:rsid w:val="00331AD2"/>
    <w:rsid w:val="00333936"/>
    <w:rsid w:val="003344AD"/>
    <w:rsid w:val="003376A6"/>
    <w:rsid w:val="00346E59"/>
    <w:rsid w:val="00357747"/>
    <w:rsid w:val="00361B7B"/>
    <w:rsid w:val="00363086"/>
    <w:rsid w:val="0036313B"/>
    <w:rsid w:val="00363F01"/>
    <w:rsid w:val="0037023B"/>
    <w:rsid w:val="00370908"/>
    <w:rsid w:val="00375FAD"/>
    <w:rsid w:val="00377A0F"/>
    <w:rsid w:val="003879F1"/>
    <w:rsid w:val="00390058"/>
    <w:rsid w:val="0039598B"/>
    <w:rsid w:val="003B231E"/>
    <w:rsid w:val="003B54F6"/>
    <w:rsid w:val="003C15B8"/>
    <w:rsid w:val="003C7C2E"/>
    <w:rsid w:val="003E419E"/>
    <w:rsid w:val="003E48E6"/>
    <w:rsid w:val="003F1807"/>
    <w:rsid w:val="003F41DD"/>
    <w:rsid w:val="004012BA"/>
    <w:rsid w:val="00407A79"/>
    <w:rsid w:val="00420927"/>
    <w:rsid w:val="00423FB5"/>
    <w:rsid w:val="00426614"/>
    <w:rsid w:val="00426C5A"/>
    <w:rsid w:val="00427560"/>
    <w:rsid w:val="004316BA"/>
    <w:rsid w:val="00441625"/>
    <w:rsid w:val="00441E9A"/>
    <w:rsid w:val="00450734"/>
    <w:rsid w:val="00461C17"/>
    <w:rsid w:val="00462A70"/>
    <w:rsid w:val="004674E4"/>
    <w:rsid w:val="0046784B"/>
    <w:rsid w:val="0047305C"/>
    <w:rsid w:val="00495050"/>
    <w:rsid w:val="004A00F6"/>
    <w:rsid w:val="004B2396"/>
    <w:rsid w:val="004B2681"/>
    <w:rsid w:val="004B4B54"/>
    <w:rsid w:val="004B5456"/>
    <w:rsid w:val="004C32EE"/>
    <w:rsid w:val="004F6442"/>
    <w:rsid w:val="00504EC7"/>
    <w:rsid w:val="00513A28"/>
    <w:rsid w:val="00525FB8"/>
    <w:rsid w:val="00532A2C"/>
    <w:rsid w:val="005330E4"/>
    <w:rsid w:val="00542F4A"/>
    <w:rsid w:val="00544FB6"/>
    <w:rsid w:val="005538BD"/>
    <w:rsid w:val="0055444C"/>
    <w:rsid w:val="00557BBD"/>
    <w:rsid w:val="0056183D"/>
    <w:rsid w:val="005644A2"/>
    <w:rsid w:val="005702A4"/>
    <w:rsid w:val="00571049"/>
    <w:rsid w:val="005763CF"/>
    <w:rsid w:val="005814F4"/>
    <w:rsid w:val="00584F8B"/>
    <w:rsid w:val="00587284"/>
    <w:rsid w:val="005A07A3"/>
    <w:rsid w:val="005B1C8C"/>
    <w:rsid w:val="005D0F4F"/>
    <w:rsid w:val="005D2E58"/>
    <w:rsid w:val="005D3BC2"/>
    <w:rsid w:val="005D62C5"/>
    <w:rsid w:val="005D6A22"/>
    <w:rsid w:val="005E6C8C"/>
    <w:rsid w:val="005F69F4"/>
    <w:rsid w:val="00600383"/>
    <w:rsid w:val="00604EEC"/>
    <w:rsid w:val="00607123"/>
    <w:rsid w:val="0061243F"/>
    <w:rsid w:val="00623E08"/>
    <w:rsid w:val="00634E5C"/>
    <w:rsid w:val="006374A8"/>
    <w:rsid w:val="006409FB"/>
    <w:rsid w:val="00641CD5"/>
    <w:rsid w:val="00643640"/>
    <w:rsid w:val="0065101C"/>
    <w:rsid w:val="00662529"/>
    <w:rsid w:val="006669F2"/>
    <w:rsid w:val="00666F21"/>
    <w:rsid w:val="00667ECD"/>
    <w:rsid w:val="00672D56"/>
    <w:rsid w:val="00673BCE"/>
    <w:rsid w:val="0067439A"/>
    <w:rsid w:val="006825AA"/>
    <w:rsid w:val="0068364F"/>
    <w:rsid w:val="00690275"/>
    <w:rsid w:val="00693415"/>
    <w:rsid w:val="00693D61"/>
    <w:rsid w:val="006A0610"/>
    <w:rsid w:val="006A6345"/>
    <w:rsid w:val="006A6E92"/>
    <w:rsid w:val="006A7979"/>
    <w:rsid w:val="006B23FC"/>
    <w:rsid w:val="006C103E"/>
    <w:rsid w:val="006C459D"/>
    <w:rsid w:val="006C5FC5"/>
    <w:rsid w:val="006C648B"/>
    <w:rsid w:val="006C77CD"/>
    <w:rsid w:val="006D4FB5"/>
    <w:rsid w:val="006D712D"/>
    <w:rsid w:val="006E1047"/>
    <w:rsid w:val="006E5DE8"/>
    <w:rsid w:val="006F1AD3"/>
    <w:rsid w:val="006F3916"/>
    <w:rsid w:val="006F3E1B"/>
    <w:rsid w:val="006F5138"/>
    <w:rsid w:val="007008B1"/>
    <w:rsid w:val="00706C8A"/>
    <w:rsid w:val="00726743"/>
    <w:rsid w:val="00730F30"/>
    <w:rsid w:val="00733755"/>
    <w:rsid w:val="007401A5"/>
    <w:rsid w:val="0074656E"/>
    <w:rsid w:val="00754C70"/>
    <w:rsid w:val="0075727D"/>
    <w:rsid w:val="00762803"/>
    <w:rsid w:val="007649D7"/>
    <w:rsid w:val="00764A00"/>
    <w:rsid w:val="00770250"/>
    <w:rsid w:val="007753FC"/>
    <w:rsid w:val="00775D6E"/>
    <w:rsid w:val="00797195"/>
    <w:rsid w:val="007972E1"/>
    <w:rsid w:val="007A20C8"/>
    <w:rsid w:val="007A35AB"/>
    <w:rsid w:val="007B52D5"/>
    <w:rsid w:val="007B792A"/>
    <w:rsid w:val="007C04C6"/>
    <w:rsid w:val="007C1D64"/>
    <w:rsid w:val="007E0836"/>
    <w:rsid w:val="007F0F26"/>
    <w:rsid w:val="007F6364"/>
    <w:rsid w:val="00804C79"/>
    <w:rsid w:val="00805563"/>
    <w:rsid w:val="00807697"/>
    <w:rsid w:val="008150B9"/>
    <w:rsid w:val="0083155C"/>
    <w:rsid w:val="0083617F"/>
    <w:rsid w:val="00840A9F"/>
    <w:rsid w:val="008435F7"/>
    <w:rsid w:val="0085541F"/>
    <w:rsid w:val="00857629"/>
    <w:rsid w:val="00860C72"/>
    <w:rsid w:val="008639DE"/>
    <w:rsid w:val="0086460C"/>
    <w:rsid w:val="00871A40"/>
    <w:rsid w:val="00872521"/>
    <w:rsid w:val="00872656"/>
    <w:rsid w:val="00872EB6"/>
    <w:rsid w:val="00873FFD"/>
    <w:rsid w:val="00894B4D"/>
    <w:rsid w:val="008961FB"/>
    <w:rsid w:val="008A6379"/>
    <w:rsid w:val="008C667E"/>
    <w:rsid w:val="008C6743"/>
    <w:rsid w:val="008D2F96"/>
    <w:rsid w:val="008D3C4B"/>
    <w:rsid w:val="008E48B0"/>
    <w:rsid w:val="008E6F8D"/>
    <w:rsid w:val="008F1030"/>
    <w:rsid w:val="008F35E0"/>
    <w:rsid w:val="009006A7"/>
    <w:rsid w:val="00901F20"/>
    <w:rsid w:val="0090444A"/>
    <w:rsid w:val="0092495F"/>
    <w:rsid w:val="00934FF7"/>
    <w:rsid w:val="00941F8C"/>
    <w:rsid w:val="00943592"/>
    <w:rsid w:val="00951D80"/>
    <w:rsid w:val="0095259E"/>
    <w:rsid w:val="00956DA5"/>
    <w:rsid w:val="00964D95"/>
    <w:rsid w:val="00972C10"/>
    <w:rsid w:val="00976226"/>
    <w:rsid w:val="00977D67"/>
    <w:rsid w:val="00992BC0"/>
    <w:rsid w:val="00992C58"/>
    <w:rsid w:val="009B190B"/>
    <w:rsid w:val="009B5C9B"/>
    <w:rsid w:val="009C1D3B"/>
    <w:rsid w:val="009C218E"/>
    <w:rsid w:val="009D3D32"/>
    <w:rsid w:val="009D5C9D"/>
    <w:rsid w:val="009D6856"/>
    <w:rsid w:val="009D6C29"/>
    <w:rsid w:val="009E300F"/>
    <w:rsid w:val="009E4F9D"/>
    <w:rsid w:val="009F0243"/>
    <w:rsid w:val="009F19B7"/>
    <w:rsid w:val="009F6FD4"/>
    <w:rsid w:val="00A00459"/>
    <w:rsid w:val="00A04AB0"/>
    <w:rsid w:val="00A0601E"/>
    <w:rsid w:val="00A103D7"/>
    <w:rsid w:val="00A12BA1"/>
    <w:rsid w:val="00A21BFA"/>
    <w:rsid w:val="00A22ED9"/>
    <w:rsid w:val="00A26067"/>
    <w:rsid w:val="00A27992"/>
    <w:rsid w:val="00A4110C"/>
    <w:rsid w:val="00A43A3D"/>
    <w:rsid w:val="00A45D49"/>
    <w:rsid w:val="00A4677E"/>
    <w:rsid w:val="00A6300C"/>
    <w:rsid w:val="00A653B9"/>
    <w:rsid w:val="00A70091"/>
    <w:rsid w:val="00A746C6"/>
    <w:rsid w:val="00A74A24"/>
    <w:rsid w:val="00A86E44"/>
    <w:rsid w:val="00A87E96"/>
    <w:rsid w:val="00A92BA2"/>
    <w:rsid w:val="00A93642"/>
    <w:rsid w:val="00AA1503"/>
    <w:rsid w:val="00AA5BEE"/>
    <w:rsid w:val="00AB57A3"/>
    <w:rsid w:val="00AC5358"/>
    <w:rsid w:val="00AC76A9"/>
    <w:rsid w:val="00AC7C59"/>
    <w:rsid w:val="00AD6602"/>
    <w:rsid w:val="00AD7FB7"/>
    <w:rsid w:val="00AE0A72"/>
    <w:rsid w:val="00AF224D"/>
    <w:rsid w:val="00AF74F7"/>
    <w:rsid w:val="00B03AA2"/>
    <w:rsid w:val="00B060F9"/>
    <w:rsid w:val="00B15C46"/>
    <w:rsid w:val="00B162EB"/>
    <w:rsid w:val="00B25F4B"/>
    <w:rsid w:val="00B27BA1"/>
    <w:rsid w:val="00B33789"/>
    <w:rsid w:val="00B43565"/>
    <w:rsid w:val="00B44304"/>
    <w:rsid w:val="00B52358"/>
    <w:rsid w:val="00B64368"/>
    <w:rsid w:val="00B72F2A"/>
    <w:rsid w:val="00B76466"/>
    <w:rsid w:val="00B77ADB"/>
    <w:rsid w:val="00B846B5"/>
    <w:rsid w:val="00B91F94"/>
    <w:rsid w:val="00B95A66"/>
    <w:rsid w:val="00B96571"/>
    <w:rsid w:val="00BA6208"/>
    <w:rsid w:val="00BB66B1"/>
    <w:rsid w:val="00BC1469"/>
    <w:rsid w:val="00BC7620"/>
    <w:rsid w:val="00BE3E84"/>
    <w:rsid w:val="00BE47E7"/>
    <w:rsid w:val="00C00BD1"/>
    <w:rsid w:val="00C02C94"/>
    <w:rsid w:val="00C032C3"/>
    <w:rsid w:val="00C041F8"/>
    <w:rsid w:val="00C05534"/>
    <w:rsid w:val="00C05A52"/>
    <w:rsid w:val="00C064DF"/>
    <w:rsid w:val="00C070DE"/>
    <w:rsid w:val="00C1308F"/>
    <w:rsid w:val="00C1636B"/>
    <w:rsid w:val="00C22FF4"/>
    <w:rsid w:val="00C252CD"/>
    <w:rsid w:val="00C43C24"/>
    <w:rsid w:val="00C46FDC"/>
    <w:rsid w:val="00C72964"/>
    <w:rsid w:val="00C73216"/>
    <w:rsid w:val="00C740D3"/>
    <w:rsid w:val="00C75A0D"/>
    <w:rsid w:val="00C77513"/>
    <w:rsid w:val="00C8521C"/>
    <w:rsid w:val="00C87BAF"/>
    <w:rsid w:val="00C97435"/>
    <w:rsid w:val="00CA2CAF"/>
    <w:rsid w:val="00CA4BD7"/>
    <w:rsid w:val="00CB0562"/>
    <w:rsid w:val="00CB14BA"/>
    <w:rsid w:val="00CB417D"/>
    <w:rsid w:val="00CB53F8"/>
    <w:rsid w:val="00CC2849"/>
    <w:rsid w:val="00CD0702"/>
    <w:rsid w:val="00CE1761"/>
    <w:rsid w:val="00CF5490"/>
    <w:rsid w:val="00D02045"/>
    <w:rsid w:val="00D131FD"/>
    <w:rsid w:val="00D22E00"/>
    <w:rsid w:val="00D22EB4"/>
    <w:rsid w:val="00D4219C"/>
    <w:rsid w:val="00D61137"/>
    <w:rsid w:val="00D621AA"/>
    <w:rsid w:val="00D63805"/>
    <w:rsid w:val="00D66686"/>
    <w:rsid w:val="00D700E1"/>
    <w:rsid w:val="00D7281D"/>
    <w:rsid w:val="00D7296E"/>
    <w:rsid w:val="00D753AB"/>
    <w:rsid w:val="00D80AA1"/>
    <w:rsid w:val="00D83B37"/>
    <w:rsid w:val="00D85A6A"/>
    <w:rsid w:val="00D91679"/>
    <w:rsid w:val="00D96D28"/>
    <w:rsid w:val="00DA0E0F"/>
    <w:rsid w:val="00DA1ED4"/>
    <w:rsid w:val="00DB1685"/>
    <w:rsid w:val="00DB6BF0"/>
    <w:rsid w:val="00DC4C4D"/>
    <w:rsid w:val="00DC5D63"/>
    <w:rsid w:val="00DD0A52"/>
    <w:rsid w:val="00DD3A79"/>
    <w:rsid w:val="00DE1854"/>
    <w:rsid w:val="00DE75B5"/>
    <w:rsid w:val="00E02E11"/>
    <w:rsid w:val="00E2122E"/>
    <w:rsid w:val="00E23F36"/>
    <w:rsid w:val="00E26D7B"/>
    <w:rsid w:val="00E3007A"/>
    <w:rsid w:val="00E30E31"/>
    <w:rsid w:val="00E43143"/>
    <w:rsid w:val="00E52570"/>
    <w:rsid w:val="00E55379"/>
    <w:rsid w:val="00E5747A"/>
    <w:rsid w:val="00E57FE9"/>
    <w:rsid w:val="00E60D81"/>
    <w:rsid w:val="00E611E9"/>
    <w:rsid w:val="00E63856"/>
    <w:rsid w:val="00E802A3"/>
    <w:rsid w:val="00E87D43"/>
    <w:rsid w:val="00E944AC"/>
    <w:rsid w:val="00EA1158"/>
    <w:rsid w:val="00EB50C7"/>
    <w:rsid w:val="00EB7FE5"/>
    <w:rsid w:val="00EC37EE"/>
    <w:rsid w:val="00EC58DF"/>
    <w:rsid w:val="00ED3363"/>
    <w:rsid w:val="00ED68DD"/>
    <w:rsid w:val="00EE74D5"/>
    <w:rsid w:val="00EF1417"/>
    <w:rsid w:val="00F046D5"/>
    <w:rsid w:val="00F04D72"/>
    <w:rsid w:val="00F110B3"/>
    <w:rsid w:val="00F14140"/>
    <w:rsid w:val="00F1433B"/>
    <w:rsid w:val="00F2107E"/>
    <w:rsid w:val="00F31429"/>
    <w:rsid w:val="00F32E70"/>
    <w:rsid w:val="00F350AC"/>
    <w:rsid w:val="00F404E4"/>
    <w:rsid w:val="00F43C1A"/>
    <w:rsid w:val="00F540C2"/>
    <w:rsid w:val="00F54687"/>
    <w:rsid w:val="00F54CF8"/>
    <w:rsid w:val="00F747FA"/>
    <w:rsid w:val="00F80042"/>
    <w:rsid w:val="00F820E1"/>
    <w:rsid w:val="00F86097"/>
    <w:rsid w:val="00F866D6"/>
    <w:rsid w:val="00F87F52"/>
    <w:rsid w:val="00F95220"/>
    <w:rsid w:val="00F9572D"/>
    <w:rsid w:val="00F95E7B"/>
    <w:rsid w:val="00F97094"/>
    <w:rsid w:val="00FA364C"/>
    <w:rsid w:val="00FB5260"/>
    <w:rsid w:val="00FC0779"/>
    <w:rsid w:val="00FD43ED"/>
    <w:rsid w:val="00FD50BE"/>
    <w:rsid w:val="00FD5907"/>
    <w:rsid w:val="00FD5A9B"/>
    <w:rsid w:val="00FD6397"/>
    <w:rsid w:val="00FD73F2"/>
    <w:rsid w:val="00FE3836"/>
    <w:rsid w:val="00FF094A"/>
    <w:rsid w:val="01359D24"/>
    <w:rsid w:val="0317B353"/>
    <w:rsid w:val="0422D1FC"/>
    <w:rsid w:val="04FCFAB5"/>
    <w:rsid w:val="060F5F04"/>
    <w:rsid w:val="0634C35F"/>
    <w:rsid w:val="0802E308"/>
    <w:rsid w:val="089157F5"/>
    <w:rsid w:val="08AD7E59"/>
    <w:rsid w:val="0B9BF352"/>
    <w:rsid w:val="0C01ED57"/>
    <w:rsid w:val="0C95ED43"/>
    <w:rsid w:val="0E170923"/>
    <w:rsid w:val="0EAD794F"/>
    <w:rsid w:val="10E940EB"/>
    <w:rsid w:val="11192E86"/>
    <w:rsid w:val="120131C0"/>
    <w:rsid w:val="12426C46"/>
    <w:rsid w:val="133AD7A9"/>
    <w:rsid w:val="153E6AF2"/>
    <w:rsid w:val="1571FEEE"/>
    <w:rsid w:val="157CD373"/>
    <w:rsid w:val="166B5132"/>
    <w:rsid w:val="1819B7FF"/>
    <w:rsid w:val="181E442A"/>
    <w:rsid w:val="1C294363"/>
    <w:rsid w:val="1D278B38"/>
    <w:rsid w:val="1D5C3420"/>
    <w:rsid w:val="1EDA0CF6"/>
    <w:rsid w:val="1F049B91"/>
    <w:rsid w:val="1FD3458E"/>
    <w:rsid w:val="22DA867E"/>
    <w:rsid w:val="2405A75A"/>
    <w:rsid w:val="24745950"/>
    <w:rsid w:val="2816CDBF"/>
    <w:rsid w:val="28D11A55"/>
    <w:rsid w:val="2AFE03ED"/>
    <w:rsid w:val="2BE7F387"/>
    <w:rsid w:val="30A9B54A"/>
    <w:rsid w:val="30D89304"/>
    <w:rsid w:val="30ED28B4"/>
    <w:rsid w:val="3109AB87"/>
    <w:rsid w:val="321557D1"/>
    <w:rsid w:val="3759B795"/>
    <w:rsid w:val="387C5649"/>
    <w:rsid w:val="38AA35EC"/>
    <w:rsid w:val="3A6B8497"/>
    <w:rsid w:val="3BEEBE75"/>
    <w:rsid w:val="3C04324E"/>
    <w:rsid w:val="3CFCB7A5"/>
    <w:rsid w:val="3D984101"/>
    <w:rsid w:val="424447BE"/>
    <w:rsid w:val="425EC8B9"/>
    <w:rsid w:val="45C5DE6A"/>
    <w:rsid w:val="45E4CF79"/>
    <w:rsid w:val="486DABE3"/>
    <w:rsid w:val="487F1DAC"/>
    <w:rsid w:val="4D1B9D75"/>
    <w:rsid w:val="4D9A15B6"/>
    <w:rsid w:val="50BEC9FC"/>
    <w:rsid w:val="53E1B755"/>
    <w:rsid w:val="55333B2D"/>
    <w:rsid w:val="583F1C90"/>
    <w:rsid w:val="586A9BED"/>
    <w:rsid w:val="58846A49"/>
    <w:rsid w:val="58849612"/>
    <w:rsid w:val="58CACC27"/>
    <w:rsid w:val="5C6B12A9"/>
    <w:rsid w:val="5D0D3786"/>
    <w:rsid w:val="5DA7B1DA"/>
    <w:rsid w:val="5E9D9AF7"/>
    <w:rsid w:val="5FA56CD6"/>
    <w:rsid w:val="622AF8AA"/>
    <w:rsid w:val="65D1F2C7"/>
    <w:rsid w:val="681644BC"/>
    <w:rsid w:val="6AD21A40"/>
    <w:rsid w:val="6B866E87"/>
    <w:rsid w:val="6BAE0BC6"/>
    <w:rsid w:val="6BD2C2B7"/>
    <w:rsid w:val="6C07A3EE"/>
    <w:rsid w:val="6C4130F9"/>
    <w:rsid w:val="6DE047BB"/>
    <w:rsid w:val="72AAD137"/>
    <w:rsid w:val="72DE7EA0"/>
    <w:rsid w:val="72F87542"/>
    <w:rsid w:val="770D5A03"/>
    <w:rsid w:val="7830F490"/>
    <w:rsid w:val="78EE275F"/>
    <w:rsid w:val="7999C89B"/>
    <w:rsid w:val="7B1A791F"/>
    <w:rsid w:val="7D727E58"/>
    <w:rsid w:val="7E55C04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BABFFA98-2D3E-4F44-9136-823E97342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57A3"/>
    <w:pPr>
      <w:ind w:firstLine="0"/>
    </w:pPr>
  </w:style>
  <w:style w:type="paragraph" w:styleId="Antrat6">
    <w:name w:val="heading 6"/>
    <w:basedOn w:val="prastasis"/>
    <w:next w:val="prastasis"/>
    <w:link w:val="Antrat6Diagrama"/>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Antrat9">
    <w:name w:val="heading 9"/>
    <w:basedOn w:val="prastasis"/>
    <w:next w:val="prastasis"/>
    <w:link w:val="Antrat9Diagrama"/>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table" w:styleId="Lentelstinklelis">
    <w:name w:val="Table Grid"/>
    <w:basedOn w:val="prastojilente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
    <w:basedOn w:val="prastasis"/>
    <w:link w:val="SraopastraipaDiagrama"/>
    <w:uiPriority w:val="34"/>
    <w:qFormat/>
    <w:rsid w:val="006A0610"/>
    <w:pPr>
      <w:spacing w:line="240" w:lineRule="auto"/>
      <w:ind w:left="720" w:firstLine="357"/>
      <w:contextualSpacing/>
    </w:pPr>
    <w:rPr>
      <w:rFonts w:ascii="Arial" w:hAnsi="Aria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A0610"/>
    <w:rPr>
      <w:rFonts w:ascii="Arial" w:hAnsi="Arial"/>
    </w:rPr>
  </w:style>
  <w:style w:type="character" w:customStyle="1" w:styleId="Laukeliai">
    <w:name w:val="Laukeliai"/>
    <w:basedOn w:val="Numatytasispastraiposriftas"/>
    <w:uiPriority w:val="1"/>
    <w:qFormat/>
    <w:rsid w:val="006A0610"/>
    <w:rPr>
      <w:rFonts w:ascii="Arial" w:hAnsi="Arial"/>
      <w:sz w:val="20"/>
    </w:rPr>
  </w:style>
  <w:style w:type="character" w:styleId="Komentaronuoroda">
    <w:name w:val="annotation reference"/>
    <w:basedOn w:val="Numatytasispastraiposriftas"/>
    <w:uiPriority w:val="99"/>
    <w:semiHidden/>
    <w:unhideWhenUsed/>
    <w:rsid w:val="00186ABA"/>
    <w:rPr>
      <w:sz w:val="16"/>
      <w:szCs w:val="16"/>
    </w:rPr>
  </w:style>
  <w:style w:type="paragraph" w:styleId="Komentarotekstas">
    <w:name w:val="annotation text"/>
    <w:basedOn w:val="prastasis"/>
    <w:link w:val="KomentarotekstasDiagrama"/>
    <w:uiPriority w:val="99"/>
    <w:unhideWhenUsed/>
    <w:rsid w:val="00186A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86ABA"/>
    <w:rPr>
      <w:sz w:val="20"/>
      <w:szCs w:val="20"/>
    </w:rPr>
  </w:style>
  <w:style w:type="paragraph" w:styleId="Komentarotema">
    <w:name w:val="annotation subject"/>
    <w:basedOn w:val="Komentarotekstas"/>
    <w:next w:val="Komentarotekstas"/>
    <w:link w:val="KomentarotemaDiagrama"/>
    <w:uiPriority w:val="99"/>
    <w:semiHidden/>
    <w:unhideWhenUsed/>
    <w:rsid w:val="00186ABA"/>
    <w:rPr>
      <w:b/>
      <w:bCs/>
    </w:rPr>
  </w:style>
  <w:style w:type="character" w:customStyle="1" w:styleId="KomentarotemaDiagrama">
    <w:name w:val="Komentaro tema Diagrama"/>
    <w:basedOn w:val="KomentarotekstasDiagrama"/>
    <w:link w:val="Komentarotema"/>
    <w:uiPriority w:val="99"/>
    <w:semiHidden/>
    <w:rsid w:val="00186ABA"/>
    <w:rPr>
      <w:b/>
      <w:bCs/>
      <w:sz w:val="20"/>
      <w:szCs w:val="20"/>
    </w:rPr>
  </w:style>
  <w:style w:type="paragraph" w:styleId="Debesliotekstas">
    <w:name w:val="Balloon Text"/>
    <w:basedOn w:val="prastasis"/>
    <w:link w:val="DebesliotekstasDiagrama"/>
    <w:uiPriority w:val="99"/>
    <w:semiHidden/>
    <w:unhideWhenUsed/>
    <w:rsid w:val="00186ABA"/>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Vietosrezervavimoenklotekstas">
    <w:name w:val="Placeholder Text"/>
    <w:basedOn w:val="Numatytasispastraiposriftas"/>
    <w:uiPriority w:val="99"/>
    <w:rsid w:val="00B64368"/>
    <w:rPr>
      <w:color w:val="808080"/>
    </w:rPr>
  </w:style>
  <w:style w:type="character" w:customStyle="1" w:styleId="Antrat6Diagrama">
    <w:name w:val="Antraštė 6 Diagrama"/>
    <w:basedOn w:val="Numatytasispastraiposriftas"/>
    <w:link w:val="Antrat6"/>
    <w:uiPriority w:val="9"/>
    <w:rsid w:val="00FE3836"/>
    <w:rPr>
      <w:rFonts w:ascii="Times New Roman" w:eastAsia="Times New Roman" w:hAnsi="Times New Roman" w:cs="Times New Roman"/>
      <w:b/>
      <w:sz w:val="36"/>
      <w:szCs w:val="20"/>
    </w:rPr>
  </w:style>
  <w:style w:type="character" w:customStyle="1" w:styleId="Antrat9Diagrama">
    <w:name w:val="Antraštė 9 Diagrama"/>
    <w:basedOn w:val="Numatytasispastraiposriftas"/>
    <w:link w:val="Antrat9"/>
    <w:uiPriority w:val="9"/>
    <w:rsid w:val="00FE3836"/>
    <w:rPr>
      <w:rFonts w:ascii="Times New Roman" w:eastAsia="Times New Roman" w:hAnsi="Times New Roman" w:cs="Times New Roman"/>
      <w:sz w:val="40"/>
      <w:szCs w:val="20"/>
    </w:rPr>
  </w:style>
  <w:style w:type="character" w:customStyle="1" w:styleId="normaltextrun">
    <w:name w:val="normaltextrun"/>
    <w:basedOn w:val="Numatytasispastraiposriftas"/>
    <w:rsid w:val="00291D69"/>
  </w:style>
  <w:style w:type="paragraph" w:customStyle="1" w:styleId="TableParagraph">
    <w:name w:val="Table Paragraph"/>
    <w:basedOn w:val="prastasis"/>
    <w:uiPriority w:val="1"/>
    <w:qFormat/>
    <w:rsid w:val="006C459D"/>
    <w:pPr>
      <w:widowControl w:val="0"/>
      <w:autoSpaceDE w:val="0"/>
      <w:autoSpaceDN w:val="0"/>
      <w:spacing w:line="240" w:lineRule="auto"/>
      <w:ind w:left="107"/>
    </w:pPr>
    <w:rPr>
      <w:rFonts w:ascii="Calibri" w:eastAsia="Calibri" w:hAnsi="Calibri" w:cs="Calibri"/>
    </w:rPr>
  </w:style>
  <w:style w:type="paragraph" w:styleId="Betarp">
    <w:name w:val="No Spacing"/>
    <w:uiPriority w:val="1"/>
    <w:qFormat/>
    <w:rsid w:val="006C459D"/>
    <w:pPr>
      <w:spacing w:line="240" w:lineRule="auto"/>
      <w:ind w:firstLine="0"/>
    </w:pPr>
    <w:rPr>
      <w:rFonts w:ascii="Times New Roman" w:eastAsia="Times New Roman" w:hAnsi="Times New Roman" w:cs="Times New Roman"/>
      <w:sz w:val="20"/>
      <w:szCs w:val="20"/>
    </w:rPr>
  </w:style>
  <w:style w:type="character" w:styleId="Grietas">
    <w:name w:val="Strong"/>
    <w:basedOn w:val="Numatytasispastraiposriftas"/>
    <w:uiPriority w:val="22"/>
    <w:qFormat/>
    <w:rsid w:val="006C459D"/>
    <w:rPr>
      <w:b/>
      <w:bCs/>
    </w:rPr>
  </w:style>
  <w:style w:type="character" w:styleId="Emfaz">
    <w:name w:val="Emphasis"/>
    <w:basedOn w:val="Numatytasispastraiposriftas"/>
    <w:uiPriority w:val="20"/>
    <w:qFormat/>
    <w:rsid w:val="006C459D"/>
    <w:rPr>
      <w:i/>
      <w:iCs/>
    </w:rPr>
  </w:style>
  <w:style w:type="paragraph" w:styleId="Pataisymai">
    <w:name w:val="Revision"/>
    <w:hidden/>
    <w:uiPriority w:val="99"/>
    <w:semiHidden/>
    <w:rsid w:val="00230CF3"/>
    <w:pPr>
      <w:spacing w:line="240" w:lineRule="auto"/>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6FFCC06A92C5940BD94E6CE864AD94B" ma:contentTypeVersion="14" ma:contentTypeDescription="Create a new document." ma:contentTypeScope="" ma:versionID="2a289b1e7753efd6c54c9cac84c266d0">
  <xsd:schema xmlns:xsd="http://www.w3.org/2001/XMLSchema" xmlns:xs="http://www.w3.org/2001/XMLSchema" xmlns:p="http://schemas.microsoft.com/office/2006/metadata/properties" xmlns:ns2="bdc09bb0-9086-45e1-9a85-32c39d2189a6" xmlns:ns3="b7bc99f5-ea6d-4cc9-aec5-c7476286bbee" targetNamespace="http://schemas.microsoft.com/office/2006/metadata/properties" ma:root="true" ma:fieldsID="abab6b73b2de1b3304015ff68660622e" ns2:_="" ns3:_="">
    <xsd:import namespace="bdc09bb0-9086-45e1-9a85-32c39d2189a6"/>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c09bb0-9086-45e1-9a85-32c39d2189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b7bc99f5-ea6d-4cc9-aec5-c7476286bbee" xsi:nil="true"/>
    <lcf76f155ced4ddcb4097134ff3c332f xmlns="bdc09bb0-9086-45e1-9a85-32c39d2189a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170018-735F-46CC-B39E-424783CE09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c09bb0-9086-45e1-9a85-32c39d2189a6"/>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customXml/itemProps3.xml><?xml version="1.0" encoding="utf-8"?>
<ds:datastoreItem xmlns:ds="http://schemas.openxmlformats.org/officeDocument/2006/customXml" ds:itemID="{872E273C-5123-45C8-B6DD-B8780C177911}">
  <ds:schemaRefs>
    <ds:schemaRef ds:uri="http://schemas.microsoft.com/office/2006/metadata/properties"/>
    <ds:schemaRef ds:uri="http://schemas.microsoft.com/office/infopath/2007/PartnerControls"/>
    <ds:schemaRef ds:uri="b7bc99f5-ea6d-4cc9-aec5-c7476286bbee"/>
    <ds:schemaRef ds:uri="bdc09bb0-9086-45e1-9a85-32c39d2189a6"/>
  </ds:schemaRefs>
</ds:datastoreItem>
</file>

<file path=customXml/itemProps4.xml><?xml version="1.0" encoding="utf-8"?>
<ds:datastoreItem xmlns:ds="http://schemas.openxmlformats.org/officeDocument/2006/customXml" ds:itemID="{1E117FC4-402F-4CC2-AA62-C1C4EDBD15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1231</Words>
  <Characters>7019</Characters>
  <Application>Microsoft Office Word</Application>
  <DocSecurity>0</DocSecurity>
  <Lines>58</Lines>
  <Paragraphs>16</Paragraphs>
  <ScaleCrop>false</ScaleCrop>
  <Company>VĮ Registrų centras</Company>
  <LinksUpToDate>false</LinksUpToDate>
  <CharactersWithSpaces>8234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Valentina Boištianienė</cp:lastModifiedBy>
  <cp:revision>209</cp:revision>
  <dcterms:created xsi:type="dcterms:W3CDTF">2026-04-03T20:34:00Z</dcterms:created>
  <dcterms:modified xsi:type="dcterms:W3CDTF">2026-08-03T10:38:00Z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y fmtid="{D5CDD505-2E9C-101B-9397-08002B2CF9AE}" pid="9" name="ContentTypeId">
    <vt:lpwstr>0x01010096FFCC06A92C5940BD94E6CE864AD94B</vt:lpwstr>
  </property>
  <property fmtid="{D5CDD505-2E9C-101B-9397-08002B2CF9AE}" pid="10" name="MediaServiceImageTags">
    <vt:lpwstr/>
  </property>
  <property fmtid="{D5CDD505-2E9C-101B-9397-08002B2CF9AE}" pid="11" name="docLang">
    <vt:lpwstr>lt</vt:lpwstr>
  </property>
</Properties>
</file>